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CFF375E">
      <w:pPr>
        <w:ind w:firstLine="0" w:firstLineChars="0"/>
        <w:jc w:val="left"/>
      </w:pPr>
      <w:bookmarkStart w:id="0" w:name="_GoBack"/>
      <w:bookmarkEnd w:id="0"/>
      <w:r>
        <w:rPr>
          <w:rFonts w:hint="eastAsia"/>
        </w:rPr>
        <w:t>附件：</w:t>
      </w:r>
    </w:p>
    <w:p w14:paraId="364F5FC2">
      <w:pPr>
        <w:pStyle w:val="13"/>
      </w:pPr>
      <w:r>
        <w:rPr>
          <w:rFonts w:hint="eastAsia"/>
        </w:rPr>
        <w:t>社区名单</w:t>
      </w:r>
    </w:p>
    <w:p w14:paraId="74E4573A">
      <w:pPr>
        <w:pStyle w:val="13"/>
        <w:spacing w:line="340" w:lineRule="exact"/>
        <w:rPr>
          <w:rFonts w:hint="eastAsia"/>
        </w:rPr>
      </w:pPr>
    </w:p>
    <w:tbl>
      <w:tblPr>
        <w:tblStyle w:val="8"/>
        <w:tblW w:w="935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88"/>
        <w:gridCol w:w="8363"/>
      </w:tblGrid>
      <w:tr w14:paraId="0728D1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988" w:type="dxa"/>
            <w:shd w:val="clear" w:color="auto" w:fill="auto"/>
            <w:vAlign w:val="center"/>
          </w:tcPr>
          <w:p w14:paraId="3265DD18">
            <w:pPr>
              <w:widowControl/>
              <w:overflowPunct/>
              <w:snapToGrid/>
              <w:spacing w:line="240" w:lineRule="auto"/>
              <w:ind w:firstLine="0" w:firstLineChars="0"/>
              <w:jc w:val="center"/>
              <w:outlineLvl w:val="9"/>
              <w:rPr>
                <w:rFonts w:hint="eastAsia" w:ascii="仿宋_GB2312" w:hAnsi="宋体" w:cs="宋体"/>
                <w:bCs w:val="0"/>
                <w:color w:val="000000"/>
                <w:kern w:val="0"/>
                <w:szCs w:val="32"/>
              </w:rPr>
            </w:pPr>
            <w:r>
              <w:rPr>
                <w:rFonts w:hint="eastAsia" w:ascii="仿宋_GB2312" w:hAnsi="宋体" w:cs="宋体"/>
                <w:bCs w:val="0"/>
                <w:color w:val="000000"/>
                <w:kern w:val="0"/>
                <w:szCs w:val="32"/>
              </w:rPr>
              <w:t>1</w:t>
            </w:r>
          </w:p>
        </w:tc>
        <w:tc>
          <w:tcPr>
            <w:tcW w:w="8363" w:type="dxa"/>
            <w:shd w:val="clear" w:color="auto" w:fill="auto"/>
            <w:noWrap/>
            <w:vAlign w:val="center"/>
          </w:tcPr>
          <w:p w14:paraId="08DFA77B">
            <w:pPr>
              <w:widowControl/>
              <w:overflowPunct/>
              <w:snapToGrid/>
              <w:spacing w:line="240" w:lineRule="auto"/>
              <w:ind w:firstLine="0" w:firstLineChars="0"/>
              <w:jc w:val="left"/>
              <w:outlineLvl w:val="9"/>
              <w:rPr>
                <w:rFonts w:hint="eastAsia" w:ascii="仿宋_GB2312" w:hAnsi="宋体" w:cs="宋体"/>
                <w:bCs w:val="0"/>
                <w:color w:val="000000"/>
                <w:kern w:val="0"/>
                <w:szCs w:val="32"/>
              </w:rPr>
            </w:pPr>
            <w:r>
              <w:rPr>
                <w:rFonts w:hint="eastAsia" w:ascii="仿宋_GB2312" w:hAnsi="宋体" w:cs="宋体"/>
                <w:bCs w:val="0"/>
                <w:color w:val="000000"/>
                <w:kern w:val="0"/>
                <w:szCs w:val="32"/>
              </w:rPr>
              <w:t>吉林省长春市南关区临河街道海口社区居民委员会</w:t>
            </w:r>
          </w:p>
        </w:tc>
      </w:tr>
      <w:tr w14:paraId="615D91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988" w:type="dxa"/>
            <w:shd w:val="clear" w:color="auto" w:fill="auto"/>
            <w:vAlign w:val="center"/>
          </w:tcPr>
          <w:p w14:paraId="240CA70E">
            <w:pPr>
              <w:widowControl/>
              <w:overflowPunct/>
              <w:snapToGrid/>
              <w:spacing w:line="240" w:lineRule="auto"/>
              <w:ind w:firstLine="0" w:firstLineChars="0"/>
              <w:jc w:val="center"/>
              <w:outlineLvl w:val="9"/>
              <w:rPr>
                <w:rFonts w:hint="eastAsia" w:ascii="仿宋_GB2312" w:hAnsi="宋体" w:cs="宋体"/>
                <w:bCs w:val="0"/>
                <w:color w:val="000000"/>
                <w:kern w:val="0"/>
                <w:szCs w:val="32"/>
              </w:rPr>
            </w:pPr>
            <w:r>
              <w:rPr>
                <w:rFonts w:hint="eastAsia" w:ascii="仿宋_GB2312" w:hAnsi="宋体" w:cs="宋体"/>
                <w:bCs w:val="0"/>
                <w:color w:val="000000"/>
                <w:kern w:val="0"/>
                <w:szCs w:val="32"/>
              </w:rPr>
              <w:t>2</w:t>
            </w:r>
          </w:p>
        </w:tc>
        <w:tc>
          <w:tcPr>
            <w:tcW w:w="8363" w:type="dxa"/>
            <w:shd w:val="clear" w:color="auto" w:fill="auto"/>
            <w:noWrap/>
            <w:vAlign w:val="center"/>
          </w:tcPr>
          <w:p w14:paraId="1471808E">
            <w:pPr>
              <w:widowControl/>
              <w:overflowPunct/>
              <w:snapToGrid/>
              <w:spacing w:line="240" w:lineRule="auto"/>
              <w:ind w:firstLine="0" w:firstLineChars="0"/>
              <w:jc w:val="left"/>
              <w:outlineLvl w:val="9"/>
              <w:rPr>
                <w:rFonts w:hint="eastAsia" w:ascii="仿宋_GB2312" w:hAnsi="宋体" w:cs="宋体"/>
                <w:bCs w:val="0"/>
                <w:color w:val="000000"/>
                <w:kern w:val="0"/>
                <w:szCs w:val="32"/>
              </w:rPr>
            </w:pPr>
            <w:r>
              <w:rPr>
                <w:rFonts w:hint="eastAsia" w:ascii="仿宋_GB2312" w:hAnsi="宋体" w:cs="宋体"/>
                <w:bCs w:val="0"/>
                <w:color w:val="000000"/>
                <w:kern w:val="0"/>
                <w:szCs w:val="32"/>
              </w:rPr>
              <w:t>吉林省长春市南关区临河街道昆山社区居民委员会</w:t>
            </w:r>
          </w:p>
        </w:tc>
      </w:tr>
      <w:tr w14:paraId="6204C2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988" w:type="dxa"/>
            <w:shd w:val="clear" w:color="auto" w:fill="auto"/>
            <w:vAlign w:val="center"/>
          </w:tcPr>
          <w:p w14:paraId="3942A9BF">
            <w:pPr>
              <w:widowControl/>
              <w:overflowPunct/>
              <w:snapToGrid/>
              <w:spacing w:line="240" w:lineRule="auto"/>
              <w:ind w:firstLine="0" w:firstLineChars="0"/>
              <w:jc w:val="center"/>
              <w:outlineLvl w:val="9"/>
              <w:rPr>
                <w:rFonts w:hint="eastAsia" w:ascii="仿宋_GB2312" w:hAnsi="宋体" w:cs="宋体"/>
                <w:bCs w:val="0"/>
                <w:color w:val="000000"/>
                <w:kern w:val="0"/>
                <w:szCs w:val="32"/>
              </w:rPr>
            </w:pPr>
            <w:r>
              <w:rPr>
                <w:rFonts w:hint="eastAsia" w:ascii="仿宋_GB2312" w:hAnsi="宋体" w:cs="宋体"/>
                <w:bCs w:val="0"/>
                <w:color w:val="000000"/>
                <w:kern w:val="0"/>
                <w:szCs w:val="32"/>
              </w:rPr>
              <w:t>3</w:t>
            </w:r>
          </w:p>
        </w:tc>
        <w:tc>
          <w:tcPr>
            <w:tcW w:w="8363" w:type="dxa"/>
            <w:shd w:val="clear" w:color="auto" w:fill="auto"/>
            <w:noWrap/>
            <w:vAlign w:val="center"/>
          </w:tcPr>
          <w:p w14:paraId="4D76CF8A">
            <w:pPr>
              <w:widowControl/>
              <w:overflowPunct/>
              <w:snapToGrid/>
              <w:spacing w:line="240" w:lineRule="auto"/>
              <w:ind w:firstLine="0" w:firstLineChars="0"/>
              <w:jc w:val="left"/>
              <w:outlineLvl w:val="9"/>
              <w:rPr>
                <w:rFonts w:hint="eastAsia" w:ascii="仿宋_GB2312" w:hAnsi="宋体" w:cs="宋体"/>
                <w:bCs w:val="0"/>
                <w:color w:val="000000"/>
                <w:kern w:val="0"/>
                <w:szCs w:val="32"/>
              </w:rPr>
            </w:pPr>
            <w:r>
              <w:rPr>
                <w:rFonts w:hint="eastAsia" w:ascii="仿宋_GB2312" w:hAnsi="宋体" w:cs="宋体"/>
                <w:bCs w:val="0"/>
                <w:color w:val="000000"/>
                <w:kern w:val="0"/>
                <w:szCs w:val="32"/>
              </w:rPr>
              <w:t>吉林省长春市南关区临河街道临河社区居民委员会</w:t>
            </w:r>
          </w:p>
        </w:tc>
      </w:tr>
      <w:tr w14:paraId="36BB0F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988" w:type="dxa"/>
            <w:shd w:val="clear" w:color="auto" w:fill="auto"/>
            <w:vAlign w:val="center"/>
          </w:tcPr>
          <w:p w14:paraId="127D7AFE">
            <w:pPr>
              <w:widowControl/>
              <w:overflowPunct/>
              <w:snapToGrid/>
              <w:spacing w:line="240" w:lineRule="auto"/>
              <w:ind w:firstLine="0" w:firstLineChars="0"/>
              <w:jc w:val="center"/>
              <w:outlineLvl w:val="9"/>
              <w:rPr>
                <w:rFonts w:hint="eastAsia" w:ascii="仿宋_GB2312" w:hAnsi="宋体" w:cs="宋体"/>
                <w:bCs w:val="0"/>
                <w:color w:val="000000"/>
                <w:kern w:val="0"/>
                <w:szCs w:val="32"/>
              </w:rPr>
            </w:pPr>
            <w:r>
              <w:rPr>
                <w:rFonts w:hint="eastAsia" w:ascii="仿宋_GB2312" w:hAnsi="宋体" w:cs="宋体"/>
                <w:bCs w:val="0"/>
                <w:color w:val="000000"/>
                <w:kern w:val="0"/>
                <w:szCs w:val="32"/>
              </w:rPr>
              <w:t>4</w:t>
            </w:r>
          </w:p>
        </w:tc>
        <w:tc>
          <w:tcPr>
            <w:tcW w:w="8363" w:type="dxa"/>
            <w:shd w:val="clear" w:color="auto" w:fill="auto"/>
            <w:noWrap/>
            <w:vAlign w:val="center"/>
          </w:tcPr>
          <w:p w14:paraId="72E42DB9">
            <w:pPr>
              <w:widowControl/>
              <w:overflowPunct/>
              <w:snapToGrid/>
              <w:spacing w:line="240" w:lineRule="auto"/>
              <w:ind w:firstLine="0" w:firstLineChars="0"/>
              <w:jc w:val="left"/>
              <w:outlineLvl w:val="9"/>
              <w:rPr>
                <w:rFonts w:hint="eastAsia" w:ascii="仿宋_GB2312" w:hAnsi="宋体" w:cs="宋体"/>
                <w:bCs w:val="0"/>
                <w:color w:val="000000"/>
                <w:kern w:val="0"/>
                <w:szCs w:val="32"/>
              </w:rPr>
            </w:pPr>
            <w:r>
              <w:rPr>
                <w:rFonts w:hint="eastAsia" w:ascii="仿宋_GB2312" w:hAnsi="宋体" w:cs="宋体"/>
                <w:bCs w:val="0"/>
                <w:color w:val="000000"/>
                <w:kern w:val="0"/>
                <w:szCs w:val="32"/>
              </w:rPr>
              <w:t>吉林省长春市南关区临河街道浦东社区居民委员会</w:t>
            </w:r>
          </w:p>
        </w:tc>
      </w:tr>
      <w:tr w14:paraId="49695A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988" w:type="dxa"/>
            <w:shd w:val="clear" w:color="auto" w:fill="auto"/>
            <w:vAlign w:val="center"/>
          </w:tcPr>
          <w:p w14:paraId="5249A8FA">
            <w:pPr>
              <w:widowControl/>
              <w:overflowPunct/>
              <w:snapToGrid/>
              <w:spacing w:line="240" w:lineRule="auto"/>
              <w:ind w:firstLine="0" w:firstLineChars="0"/>
              <w:jc w:val="center"/>
              <w:outlineLvl w:val="9"/>
              <w:rPr>
                <w:rFonts w:hint="eastAsia" w:ascii="仿宋_GB2312" w:hAnsi="宋体" w:cs="宋体"/>
                <w:bCs w:val="0"/>
                <w:color w:val="000000"/>
                <w:kern w:val="0"/>
                <w:szCs w:val="32"/>
              </w:rPr>
            </w:pPr>
            <w:r>
              <w:rPr>
                <w:rFonts w:hint="eastAsia" w:ascii="仿宋_GB2312" w:hAnsi="宋体" w:cs="宋体"/>
                <w:bCs w:val="0"/>
                <w:color w:val="000000"/>
                <w:kern w:val="0"/>
                <w:szCs w:val="32"/>
              </w:rPr>
              <w:t>5</w:t>
            </w:r>
          </w:p>
        </w:tc>
        <w:tc>
          <w:tcPr>
            <w:tcW w:w="8363" w:type="dxa"/>
            <w:shd w:val="clear" w:color="auto" w:fill="auto"/>
            <w:noWrap/>
            <w:vAlign w:val="center"/>
          </w:tcPr>
          <w:p w14:paraId="6EE45A4E">
            <w:pPr>
              <w:widowControl/>
              <w:overflowPunct/>
              <w:snapToGrid/>
              <w:spacing w:line="240" w:lineRule="auto"/>
              <w:ind w:firstLine="0" w:firstLineChars="0"/>
              <w:jc w:val="left"/>
              <w:outlineLvl w:val="9"/>
              <w:rPr>
                <w:rFonts w:hint="eastAsia" w:ascii="仿宋_GB2312" w:hAnsi="宋体" w:cs="宋体"/>
                <w:bCs w:val="0"/>
                <w:color w:val="000000"/>
                <w:kern w:val="0"/>
                <w:szCs w:val="32"/>
              </w:rPr>
            </w:pPr>
            <w:r>
              <w:rPr>
                <w:rFonts w:hint="eastAsia" w:ascii="仿宋_GB2312" w:hAnsi="宋体" w:cs="宋体"/>
                <w:bCs w:val="0"/>
                <w:color w:val="000000"/>
                <w:kern w:val="0"/>
                <w:szCs w:val="32"/>
              </w:rPr>
              <w:t>吉林省长春市南关区临河街道泰山社区居民委员会</w:t>
            </w:r>
          </w:p>
        </w:tc>
      </w:tr>
      <w:tr w14:paraId="1C85E5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988" w:type="dxa"/>
            <w:shd w:val="clear" w:color="auto" w:fill="auto"/>
            <w:vAlign w:val="center"/>
          </w:tcPr>
          <w:p w14:paraId="2DC0E35D">
            <w:pPr>
              <w:widowControl/>
              <w:overflowPunct/>
              <w:snapToGrid/>
              <w:spacing w:line="240" w:lineRule="auto"/>
              <w:ind w:firstLine="0" w:firstLineChars="0"/>
              <w:jc w:val="center"/>
              <w:outlineLvl w:val="9"/>
              <w:rPr>
                <w:rFonts w:hint="eastAsia" w:ascii="仿宋_GB2312" w:hAnsi="宋体" w:cs="宋体"/>
                <w:bCs w:val="0"/>
                <w:color w:val="000000"/>
                <w:kern w:val="0"/>
                <w:szCs w:val="32"/>
              </w:rPr>
            </w:pPr>
            <w:r>
              <w:rPr>
                <w:rFonts w:hint="eastAsia" w:ascii="仿宋_GB2312" w:hAnsi="宋体" w:cs="宋体"/>
                <w:bCs w:val="0"/>
                <w:color w:val="000000"/>
                <w:kern w:val="0"/>
                <w:szCs w:val="32"/>
              </w:rPr>
              <w:t>6</w:t>
            </w:r>
          </w:p>
        </w:tc>
        <w:tc>
          <w:tcPr>
            <w:tcW w:w="8363" w:type="dxa"/>
            <w:shd w:val="clear" w:color="auto" w:fill="auto"/>
            <w:noWrap/>
            <w:vAlign w:val="center"/>
          </w:tcPr>
          <w:p w14:paraId="5BDF31C9">
            <w:pPr>
              <w:widowControl/>
              <w:overflowPunct/>
              <w:snapToGrid/>
              <w:spacing w:line="240" w:lineRule="auto"/>
              <w:ind w:firstLine="0" w:firstLineChars="0"/>
              <w:jc w:val="left"/>
              <w:outlineLvl w:val="9"/>
              <w:rPr>
                <w:rFonts w:hint="eastAsia" w:ascii="仿宋_GB2312" w:hAnsi="宋体" w:cs="宋体"/>
                <w:bCs w:val="0"/>
                <w:color w:val="000000"/>
                <w:kern w:val="0"/>
                <w:szCs w:val="32"/>
              </w:rPr>
            </w:pPr>
            <w:r>
              <w:rPr>
                <w:rFonts w:hint="eastAsia" w:ascii="仿宋_GB2312" w:hAnsi="宋体" w:cs="宋体"/>
                <w:bCs w:val="0"/>
                <w:color w:val="000000"/>
                <w:kern w:val="0"/>
                <w:szCs w:val="32"/>
              </w:rPr>
              <w:t>吉林省长春市南关区临河街道威海社区居民委员会</w:t>
            </w:r>
          </w:p>
        </w:tc>
      </w:tr>
      <w:tr w14:paraId="6C2889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988" w:type="dxa"/>
            <w:shd w:val="clear" w:color="auto" w:fill="auto"/>
            <w:vAlign w:val="center"/>
          </w:tcPr>
          <w:p w14:paraId="42E07694">
            <w:pPr>
              <w:widowControl/>
              <w:overflowPunct/>
              <w:snapToGrid/>
              <w:spacing w:line="240" w:lineRule="auto"/>
              <w:ind w:firstLine="0" w:firstLineChars="0"/>
              <w:jc w:val="center"/>
              <w:outlineLvl w:val="9"/>
              <w:rPr>
                <w:rFonts w:hint="eastAsia" w:ascii="仿宋_GB2312" w:hAnsi="宋体" w:cs="宋体"/>
                <w:bCs w:val="0"/>
                <w:color w:val="000000"/>
                <w:kern w:val="0"/>
                <w:szCs w:val="32"/>
              </w:rPr>
            </w:pPr>
            <w:r>
              <w:rPr>
                <w:rFonts w:hint="eastAsia" w:ascii="仿宋_GB2312" w:hAnsi="宋体" w:cs="宋体"/>
                <w:bCs w:val="0"/>
                <w:color w:val="000000"/>
                <w:kern w:val="0"/>
                <w:szCs w:val="32"/>
              </w:rPr>
              <w:t>7</w:t>
            </w:r>
          </w:p>
        </w:tc>
        <w:tc>
          <w:tcPr>
            <w:tcW w:w="8363" w:type="dxa"/>
            <w:shd w:val="clear" w:color="auto" w:fill="auto"/>
            <w:noWrap/>
            <w:vAlign w:val="center"/>
          </w:tcPr>
          <w:p w14:paraId="3831DE43">
            <w:pPr>
              <w:widowControl/>
              <w:overflowPunct/>
              <w:snapToGrid/>
              <w:spacing w:line="240" w:lineRule="auto"/>
              <w:ind w:firstLine="0" w:firstLineChars="0"/>
              <w:jc w:val="left"/>
              <w:outlineLvl w:val="9"/>
              <w:rPr>
                <w:rFonts w:hint="eastAsia" w:ascii="仿宋_GB2312" w:hAnsi="宋体" w:cs="宋体"/>
                <w:bCs w:val="0"/>
                <w:color w:val="000000"/>
                <w:kern w:val="0"/>
                <w:szCs w:val="32"/>
              </w:rPr>
            </w:pPr>
            <w:r>
              <w:rPr>
                <w:rFonts w:hint="eastAsia" w:ascii="仿宋_GB2312" w:hAnsi="宋体" w:cs="宋体"/>
                <w:bCs w:val="0"/>
                <w:color w:val="000000"/>
                <w:kern w:val="0"/>
                <w:szCs w:val="32"/>
              </w:rPr>
              <w:t>吉林省长春市南关区临河街道珠海社区居民委员会</w:t>
            </w:r>
          </w:p>
        </w:tc>
      </w:tr>
      <w:tr w14:paraId="29A626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988" w:type="dxa"/>
            <w:shd w:val="clear" w:color="auto" w:fill="auto"/>
            <w:vAlign w:val="center"/>
          </w:tcPr>
          <w:p w14:paraId="2A121BD5">
            <w:pPr>
              <w:widowControl/>
              <w:overflowPunct/>
              <w:snapToGrid/>
              <w:spacing w:line="240" w:lineRule="auto"/>
              <w:ind w:firstLine="0" w:firstLineChars="0"/>
              <w:jc w:val="center"/>
              <w:outlineLvl w:val="9"/>
              <w:rPr>
                <w:rFonts w:hint="eastAsia" w:ascii="仿宋_GB2312" w:hAnsi="宋体" w:cs="宋体"/>
                <w:bCs w:val="0"/>
                <w:color w:val="000000"/>
                <w:kern w:val="0"/>
                <w:szCs w:val="32"/>
              </w:rPr>
            </w:pPr>
            <w:r>
              <w:rPr>
                <w:rFonts w:hint="eastAsia" w:ascii="仿宋_GB2312" w:hAnsi="宋体" w:cs="宋体"/>
                <w:bCs w:val="0"/>
                <w:color w:val="000000"/>
                <w:kern w:val="0"/>
                <w:szCs w:val="32"/>
              </w:rPr>
              <w:t>8</w:t>
            </w:r>
          </w:p>
        </w:tc>
        <w:tc>
          <w:tcPr>
            <w:tcW w:w="8363" w:type="dxa"/>
            <w:shd w:val="clear" w:color="auto" w:fill="auto"/>
            <w:noWrap/>
            <w:vAlign w:val="center"/>
          </w:tcPr>
          <w:p w14:paraId="13C28CF4">
            <w:pPr>
              <w:widowControl/>
              <w:overflowPunct/>
              <w:snapToGrid/>
              <w:spacing w:line="240" w:lineRule="auto"/>
              <w:ind w:firstLine="0" w:firstLineChars="0"/>
              <w:jc w:val="left"/>
              <w:outlineLvl w:val="9"/>
              <w:rPr>
                <w:rFonts w:hint="eastAsia" w:ascii="仿宋_GB2312" w:hAnsi="宋体" w:cs="宋体"/>
                <w:bCs w:val="0"/>
                <w:color w:val="000000"/>
                <w:kern w:val="0"/>
                <w:szCs w:val="32"/>
              </w:rPr>
            </w:pPr>
            <w:r>
              <w:rPr>
                <w:rFonts w:hint="eastAsia" w:ascii="仿宋_GB2312" w:hAnsi="宋体" w:cs="宋体"/>
                <w:bCs w:val="0"/>
                <w:color w:val="000000"/>
                <w:kern w:val="0"/>
                <w:szCs w:val="32"/>
              </w:rPr>
              <w:t>吉林省长春市南关区临河街道北海社区居民委员会</w:t>
            </w:r>
          </w:p>
        </w:tc>
      </w:tr>
      <w:tr w14:paraId="14A8F2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988" w:type="dxa"/>
            <w:shd w:val="clear" w:color="auto" w:fill="auto"/>
            <w:vAlign w:val="center"/>
          </w:tcPr>
          <w:p w14:paraId="47037D07">
            <w:pPr>
              <w:widowControl/>
              <w:overflowPunct/>
              <w:snapToGrid/>
              <w:spacing w:line="240" w:lineRule="auto"/>
              <w:ind w:firstLine="0" w:firstLineChars="0"/>
              <w:jc w:val="center"/>
              <w:outlineLvl w:val="9"/>
              <w:rPr>
                <w:rFonts w:hint="eastAsia" w:ascii="仿宋_GB2312" w:hAnsi="宋体" w:cs="宋体"/>
                <w:bCs w:val="0"/>
                <w:color w:val="000000"/>
                <w:kern w:val="0"/>
                <w:szCs w:val="32"/>
              </w:rPr>
            </w:pPr>
            <w:r>
              <w:rPr>
                <w:rFonts w:hint="eastAsia" w:ascii="仿宋_GB2312" w:hAnsi="宋体" w:cs="宋体"/>
                <w:bCs w:val="0"/>
                <w:color w:val="000000"/>
                <w:kern w:val="0"/>
                <w:szCs w:val="32"/>
              </w:rPr>
              <w:t>9</w:t>
            </w:r>
          </w:p>
        </w:tc>
        <w:tc>
          <w:tcPr>
            <w:tcW w:w="8363" w:type="dxa"/>
            <w:shd w:val="clear" w:color="auto" w:fill="auto"/>
            <w:noWrap/>
            <w:vAlign w:val="center"/>
          </w:tcPr>
          <w:p w14:paraId="6BE03D9F">
            <w:pPr>
              <w:widowControl/>
              <w:overflowPunct/>
              <w:snapToGrid/>
              <w:spacing w:line="240" w:lineRule="auto"/>
              <w:ind w:firstLine="0" w:firstLineChars="0"/>
              <w:jc w:val="left"/>
              <w:outlineLvl w:val="9"/>
              <w:rPr>
                <w:rFonts w:hint="eastAsia" w:ascii="仿宋_GB2312" w:hAnsi="宋体" w:cs="宋体"/>
                <w:bCs w:val="0"/>
                <w:color w:val="000000"/>
                <w:kern w:val="0"/>
                <w:szCs w:val="32"/>
              </w:rPr>
            </w:pPr>
            <w:r>
              <w:rPr>
                <w:rFonts w:hint="eastAsia" w:ascii="仿宋_GB2312" w:hAnsi="宋体" w:cs="宋体"/>
                <w:bCs w:val="0"/>
                <w:color w:val="000000"/>
                <w:kern w:val="0"/>
                <w:szCs w:val="32"/>
              </w:rPr>
              <w:t>吉林省长春市南关区会展街道卫星社区居民委员会</w:t>
            </w:r>
          </w:p>
        </w:tc>
      </w:tr>
      <w:tr w14:paraId="498DCA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988" w:type="dxa"/>
            <w:shd w:val="clear" w:color="auto" w:fill="auto"/>
            <w:vAlign w:val="center"/>
          </w:tcPr>
          <w:p w14:paraId="27B5F855">
            <w:pPr>
              <w:widowControl/>
              <w:overflowPunct/>
              <w:snapToGrid/>
              <w:spacing w:line="240" w:lineRule="auto"/>
              <w:ind w:firstLine="0" w:firstLineChars="0"/>
              <w:jc w:val="center"/>
              <w:outlineLvl w:val="9"/>
              <w:rPr>
                <w:rFonts w:hint="eastAsia" w:ascii="仿宋_GB2312" w:hAnsi="宋体" w:cs="宋体"/>
                <w:bCs w:val="0"/>
                <w:color w:val="000000"/>
                <w:kern w:val="0"/>
                <w:szCs w:val="32"/>
              </w:rPr>
            </w:pPr>
            <w:r>
              <w:rPr>
                <w:rFonts w:hint="eastAsia" w:ascii="仿宋_GB2312" w:hAnsi="宋体" w:cs="宋体"/>
                <w:bCs w:val="0"/>
                <w:color w:val="000000"/>
                <w:kern w:val="0"/>
                <w:szCs w:val="32"/>
              </w:rPr>
              <w:t>10</w:t>
            </w:r>
          </w:p>
        </w:tc>
        <w:tc>
          <w:tcPr>
            <w:tcW w:w="8363" w:type="dxa"/>
            <w:shd w:val="clear" w:color="auto" w:fill="auto"/>
            <w:noWrap/>
            <w:vAlign w:val="center"/>
          </w:tcPr>
          <w:p w14:paraId="0B049326">
            <w:pPr>
              <w:widowControl/>
              <w:overflowPunct/>
              <w:snapToGrid/>
              <w:spacing w:line="240" w:lineRule="auto"/>
              <w:ind w:firstLine="0" w:firstLineChars="0"/>
              <w:jc w:val="left"/>
              <w:outlineLvl w:val="9"/>
              <w:rPr>
                <w:rFonts w:hint="eastAsia" w:ascii="仿宋_GB2312" w:hAnsi="宋体" w:cs="宋体"/>
                <w:bCs w:val="0"/>
                <w:color w:val="000000"/>
                <w:kern w:val="0"/>
                <w:szCs w:val="32"/>
              </w:rPr>
            </w:pPr>
            <w:r>
              <w:rPr>
                <w:rFonts w:hint="eastAsia" w:ascii="仿宋_GB2312" w:hAnsi="宋体" w:cs="宋体"/>
                <w:bCs w:val="0"/>
                <w:color w:val="000000"/>
                <w:kern w:val="0"/>
                <w:szCs w:val="32"/>
              </w:rPr>
              <w:t>吉林省长春市南关区会展街道苏州社区居民委员会</w:t>
            </w:r>
          </w:p>
        </w:tc>
      </w:tr>
      <w:tr w14:paraId="6710A7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988" w:type="dxa"/>
            <w:shd w:val="clear" w:color="auto" w:fill="auto"/>
            <w:vAlign w:val="center"/>
          </w:tcPr>
          <w:p w14:paraId="19B91A94">
            <w:pPr>
              <w:widowControl/>
              <w:overflowPunct/>
              <w:snapToGrid/>
              <w:spacing w:line="240" w:lineRule="auto"/>
              <w:ind w:firstLine="0" w:firstLineChars="0"/>
              <w:jc w:val="center"/>
              <w:outlineLvl w:val="9"/>
              <w:rPr>
                <w:rFonts w:hint="eastAsia" w:ascii="仿宋_GB2312" w:hAnsi="宋体" w:cs="宋体"/>
                <w:bCs w:val="0"/>
                <w:color w:val="000000"/>
                <w:kern w:val="0"/>
                <w:szCs w:val="32"/>
              </w:rPr>
            </w:pPr>
            <w:r>
              <w:rPr>
                <w:rFonts w:hint="eastAsia" w:ascii="仿宋_GB2312" w:hAnsi="宋体" w:cs="宋体"/>
                <w:bCs w:val="0"/>
                <w:color w:val="000000"/>
                <w:kern w:val="0"/>
                <w:szCs w:val="32"/>
              </w:rPr>
              <w:t>11</w:t>
            </w:r>
          </w:p>
        </w:tc>
        <w:tc>
          <w:tcPr>
            <w:tcW w:w="8363" w:type="dxa"/>
            <w:shd w:val="clear" w:color="auto" w:fill="auto"/>
            <w:noWrap/>
            <w:vAlign w:val="center"/>
          </w:tcPr>
          <w:p w14:paraId="6D3D6320">
            <w:pPr>
              <w:widowControl/>
              <w:overflowPunct/>
              <w:snapToGrid/>
              <w:spacing w:line="240" w:lineRule="auto"/>
              <w:ind w:firstLine="0" w:firstLineChars="0"/>
              <w:jc w:val="left"/>
              <w:outlineLvl w:val="9"/>
              <w:rPr>
                <w:rFonts w:hint="eastAsia" w:ascii="仿宋_GB2312" w:hAnsi="宋体" w:cs="宋体"/>
                <w:bCs w:val="0"/>
                <w:color w:val="000000"/>
                <w:kern w:val="0"/>
                <w:szCs w:val="32"/>
              </w:rPr>
            </w:pPr>
            <w:r>
              <w:rPr>
                <w:rFonts w:hint="eastAsia" w:ascii="仿宋_GB2312" w:hAnsi="宋体" w:cs="宋体"/>
                <w:bCs w:val="0"/>
                <w:color w:val="000000"/>
                <w:kern w:val="0"/>
                <w:szCs w:val="32"/>
              </w:rPr>
              <w:t>吉林省长春市南关区会展街道芜湖社区居民委员会</w:t>
            </w:r>
          </w:p>
        </w:tc>
      </w:tr>
      <w:tr w14:paraId="55AF95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988" w:type="dxa"/>
            <w:shd w:val="clear" w:color="auto" w:fill="auto"/>
            <w:vAlign w:val="center"/>
          </w:tcPr>
          <w:p w14:paraId="20BA768B">
            <w:pPr>
              <w:widowControl/>
              <w:overflowPunct/>
              <w:snapToGrid/>
              <w:spacing w:line="240" w:lineRule="auto"/>
              <w:ind w:firstLine="0" w:firstLineChars="0"/>
              <w:jc w:val="center"/>
              <w:outlineLvl w:val="9"/>
              <w:rPr>
                <w:rFonts w:hint="eastAsia" w:ascii="仿宋_GB2312" w:hAnsi="宋体" w:cs="宋体"/>
                <w:bCs w:val="0"/>
                <w:color w:val="000000"/>
                <w:kern w:val="0"/>
                <w:szCs w:val="32"/>
              </w:rPr>
            </w:pPr>
            <w:r>
              <w:rPr>
                <w:rFonts w:hint="eastAsia" w:ascii="仿宋_GB2312" w:hAnsi="宋体" w:cs="宋体"/>
                <w:bCs w:val="0"/>
                <w:color w:val="000000"/>
                <w:kern w:val="0"/>
                <w:szCs w:val="32"/>
              </w:rPr>
              <w:t>12</w:t>
            </w:r>
          </w:p>
        </w:tc>
        <w:tc>
          <w:tcPr>
            <w:tcW w:w="8363" w:type="dxa"/>
            <w:shd w:val="clear" w:color="auto" w:fill="auto"/>
            <w:noWrap/>
            <w:vAlign w:val="center"/>
          </w:tcPr>
          <w:p w14:paraId="2C626453">
            <w:pPr>
              <w:widowControl/>
              <w:overflowPunct/>
              <w:snapToGrid/>
              <w:spacing w:line="240" w:lineRule="auto"/>
              <w:ind w:firstLine="0" w:firstLineChars="0"/>
              <w:jc w:val="left"/>
              <w:outlineLvl w:val="9"/>
              <w:rPr>
                <w:rFonts w:hint="eastAsia" w:ascii="仿宋_GB2312" w:hAnsi="宋体" w:cs="宋体"/>
                <w:bCs w:val="0"/>
                <w:color w:val="000000"/>
                <w:kern w:val="0"/>
                <w:szCs w:val="32"/>
              </w:rPr>
            </w:pPr>
            <w:r>
              <w:rPr>
                <w:rFonts w:hint="eastAsia" w:ascii="仿宋_GB2312" w:hAnsi="宋体" w:cs="宋体"/>
                <w:bCs w:val="0"/>
                <w:color w:val="000000"/>
                <w:kern w:val="0"/>
                <w:szCs w:val="32"/>
              </w:rPr>
              <w:t>吉林省长春市南关区会展街道会展社区居民委员会</w:t>
            </w:r>
          </w:p>
        </w:tc>
      </w:tr>
      <w:tr w14:paraId="06CB78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988" w:type="dxa"/>
            <w:shd w:val="clear" w:color="auto" w:fill="auto"/>
            <w:vAlign w:val="center"/>
          </w:tcPr>
          <w:p w14:paraId="036FDD02">
            <w:pPr>
              <w:widowControl/>
              <w:overflowPunct/>
              <w:snapToGrid/>
              <w:spacing w:line="240" w:lineRule="auto"/>
              <w:ind w:firstLine="0" w:firstLineChars="0"/>
              <w:jc w:val="center"/>
              <w:outlineLvl w:val="9"/>
              <w:rPr>
                <w:rFonts w:hint="eastAsia" w:ascii="仿宋_GB2312" w:hAnsi="宋体" w:cs="宋体"/>
                <w:bCs w:val="0"/>
                <w:color w:val="000000"/>
                <w:kern w:val="0"/>
                <w:szCs w:val="32"/>
              </w:rPr>
            </w:pPr>
            <w:r>
              <w:rPr>
                <w:rFonts w:hint="eastAsia" w:ascii="仿宋_GB2312" w:hAnsi="宋体" w:cs="宋体"/>
                <w:bCs w:val="0"/>
                <w:color w:val="000000"/>
                <w:kern w:val="0"/>
                <w:szCs w:val="32"/>
              </w:rPr>
              <w:t>13</w:t>
            </w:r>
          </w:p>
        </w:tc>
        <w:tc>
          <w:tcPr>
            <w:tcW w:w="8363" w:type="dxa"/>
            <w:shd w:val="clear" w:color="auto" w:fill="auto"/>
            <w:noWrap/>
            <w:vAlign w:val="center"/>
          </w:tcPr>
          <w:p w14:paraId="757E3BDD">
            <w:pPr>
              <w:widowControl/>
              <w:overflowPunct/>
              <w:snapToGrid/>
              <w:spacing w:line="240" w:lineRule="auto"/>
              <w:ind w:firstLine="0" w:firstLineChars="0"/>
              <w:jc w:val="left"/>
              <w:outlineLvl w:val="9"/>
              <w:rPr>
                <w:rFonts w:hint="eastAsia" w:ascii="仿宋_GB2312" w:hAnsi="宋体" w:cs="宋体"/>
                <w:bCs w:val="0"/>
                <w:color w:val="000000"/>
                <w:kern w:val="0"/>
                <w:szCs w:val="32"/>
              </w:rPr>
            </w:pPr>
            <w:r>
              <w:rPr>
                <w:rFonts w:hint="eastAsia" w:ascii="仿宋_GB2312" w:hAnsi="宋体" w:cs="宋体"/>
                <w:bCs w:val="0"/>
                <w:color w:val="000000"/>
                <w:kern w:val="0"/>
                <w:szCs w:val="32"/>
              </w:rPr>
              <w:t>吉林省长春市南关区会展街道仙台社区居民委员会</w:t>
            </w:r>
          </w:p>
        </w:tc>
      </w:tr>
      <w:tr w14:paraId="7F4564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988" w:type="dxa"/>
            <w:shd w:val="clear" w:color="auto" w:fill="auto"/>
            <w:vAlign w:val="center"/>
          </w:tcPr>
          <w:p w14:paraId="45A18586">
            <w:pPr>
              <w:widowControl/>
              <w:overflowPunct/>
              <w:snapToGrid/>
              <w:spacing w:line="240" w:lineRule="auto"/>
              <w:ind w:firstLine="0" w:firstLineChars="0"/>
              <w:jc w:val="center"/>
              <w:outlineLvl w:val="9"/>
              <w:rPr>
                <w:rFonts w:hint="eastAsia" w:ascii="仿宋_GB2312" w:hAnsi="宋体" w:cs="宋体"/>
                <w:bCs w:val="0"/>
                <w:color w:val="000000"/>
                <w:kern w:val="0"/>
                <w:szCs w:val="32"/>
              </w:rPr>
            </w:pPr>
            <w:r>
              <w:rPr>
                <w:rFonts w:hint="eastAsia" w:ascii="仿宋_GB2312" w:hAnsi="宋体" w:cs="宋体"/>
                <w:bCs w:val="0"/>
                <w:color w:val="000000"/>
                <w:kern w:val="0"/>
                <w:szCs w:val="32"/>
              </w:rPr>
              <w:t>14</w:t>
            </w:r>
          </w:p>
        </w:tc>
        <w:tc>
          <w:tcPr>
            <w:tcW w:w="8363" w:type="dxa"/>
            <w:shd w:val="clear" w:color="auto" w:fill="auto"/>
            <w:vAlign w:val="center"/>
          </w:tcPr>
          <w:p w14:paraId="608C3E78">
            <w:pPr>
              <w:widowControl/>
              <w:overflowPunct/>
              <w:snapToGrid/>
              <w:spacing w:line="240" w:lineRule="auto"/>
              <w:ind w:firstLine="0" w:firstLineChars="0"/>
              <w:jc w:val="left"/>
              <w:outlineLvl w:val="9"/>
              <w:rPr>
                <w:rFonts w:hint="eastAsia" w:ascii="仿宋_GB2312" w:hAnsi="宋体" w:cs="宋体"/>
                <w:bCs w:val="0"/>
                <w:kern w:val="0"/>
                <w:szCs w:val="32"/>
              </w:rPr>
            </w:pPr>
            <w:r>
              <w:rPr>
                <w:rFonts w:hint="eastAsia" w:ascii="仿宋_GB2312" w:hAnsi="宋体" w:cs="宋体"/>
                <w:bCs w:val="0"/>
                <w:kern w:val="0"/>
                <w:szCs w:val="32"/>
              </w:rPr>
              <w:t>吉林省长春市二道区东方广场街道花园社区居民委员会</w:t>
            </w:r>
          </w:p>
        </w:tc>
      </w:tr>
      <w:tr w14:paraId="27ED30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988" w:type="dxa"/>
            <w:shd w:val="clear" w:color="auto" w:fill="auto"/>
            <w:vAlign w:val="center"/>
          </w:tcPr>
          <w:p w14:paraId="32FCFE6F">
            <w:pPr>
              <w:widowControl/>
              <w:overflowPunct/>
              <w:snapToGrid/>
              <w:spacing w:line="240" w:lineRule="auto"/>
              <w:ind w:firstLine="0" w:firstLineChars="0"/>
              <w:jc w:val="center"/>
              <w:outlineLvl w:val="9"/>
              <w:rPr>
                <w:rFonts w:hint="eastAsia" w:ascii="仿宋_GB2312" w:hAnsi="宋体" w:cs="宋体"/>
                <w:bCs w:val="0"/>
                <w:color w:val="000000"/>
                <w:kern w:val="0"/>
                <w:szCs w:val="32"/>
              </w:rPr>
            </w:pPr>
            <w:r>
              <w:rPr>
                <w:rFonts w:hint="eastAsia" w:ascii="仿宋_GB2312" w:hAnsi="宋体" w:cs="宋体"/>
                <w:bCs w:val="0"/>
                <w:color w:val="000000"/>
                <w:kern w:val="0"/>
                <w:szCs w:val="32"/>
              </w:rPr>
              <w:t>15</w:t>
            </w:r>
          </w:p>
        </w:tc>
        <w:tc>
          <w:tcPr>
            <w:tcW w:w="8363" w:type="dxa"/>
            <w:shd w:val="clear" w:color="auto" w:fill="auto"/>
            <w:vAlign w:val="center"/>
          </w:tcPr>
          <w:p w14:paraId="2EB9C5FC">
            <w:pPr>
              <w:widowControl/>
              <w:overflowPunct/>
              <w:snapToGrid/>
              <w:spacing w:line="240" w:lineRule="auto"/>
              <w:ind w:firstLine="0" w:firstLineChars="0"/>
              <w:jc w:val="left"/>
              <w:outlineLvl w:val="9"/>
              <w:rPr>
                <w:rFonts w:hint="eastAsia" w:ascii="仿宋_GB2312" w:hAnsi="宋体" w:cs="宋体"/>
                <w:bCs w:val="0"/>
                <w:kern w:val="0"/>
                <w:szCs w:val="32"/>
              </w:rPr>
            </w:pPr>
            <w:r>
              <w:rPr>
                <w:rFonts w:hint="eastAsia" w:ascii="仿宋_GB2312" w:hAnsi="宋体" w:cs="宋体"/>
                <w:bCs w:val="0"/>
                <w:kern w:val="0"/>
                <w:szCs w:val="32"/>
              </w:rPr>
              <w:t>吉林省长春市二道区东方广场街道锦州社区居民委员会</w:t>
            </w:r>
          </w:p>
        </w:tc>
      </w:tr>
      <w:tr w14:paraId="18D6E2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988" w:type="dxa"/>
            <w:shd w:val="clear" w:color="auto" w:fill="auto"/>
            <w:vAlign w:val="center"/>
          </w:tcPr>
          <w:p w14:paraId="0850D0C4">
            <w:pPr>
              <w:widowControl/>
              <w:overflowPunct/>
              <w:snapToGrid/>
              <w:spacing w:line="240" w:lineRule="auto"/>
              <w:ind w:firstLine="0" w:firstLineChars="0"/>
              <w:jc w:val="center"/>
              <w:outlineLvl w:val="9"/>
              <w:rPr>
                <w:rFonts w:hint="eastAsia" w:ascii="仿宋_GB2312" w:hAnsi="宋体" w:cs="宋体"/>
                <w:bCs w:val="0"/>
                <w:color w:val="000000"/>
                <w:kern w:val="0"/>
                <w:szCs w:val="32"/>
              </w:rPr>
            </w:pPr>
            <w:r>
              <w:rPr>
                <w:rFonts w:hint="eastAsia" w:ascii="仿宋_GB2312" w:hAnsi="宋体" w:cs="宋体"/>
                <w:bCs w:val="0"/>
                <w:color w:val="000000"/>
                <w:kern w:val="0"/>
                <w:szCs w:val="32"/>
              </w:rPr>
              <w:t>16</w:t>
            </w:r>
          </w:p>
        </w:tc>
        <w:tc>
          <w:tcPr>
            <w:tcW w:w="8363" w:type="dxa"/>
            <w:shd w:val="clear" w:color="auto" w:fill="auto"/>
            <w:vAlign w:val="center"/>
          </w:tcPr>
          <w:p w14:paraId="1F65A0CF">
            <w:pPr>
              <w:widowControl/>
              <w:overflowPunct/>
              <w:snapToGrid/>
              <w:spacing w:line="240" w:lineRule="auto"/>
              <w:ind w:firstLine="0" w:firstLineChars="0"/>
              <w:jc w:val="left"/>
              <w:outlineLvl w:val="9"/>
              <w:rPr>
                <w:rFonts w:hint="eastAsia" w:ascii="仿宋_GB2312" w:hAnsi="宋体" w:cs="宋体"/>
                <w:bCs w:val="0"/>
                <w:kern w:val="0"/>
                <w:szCs w:val="32"/>
              </w:rPr>
            </w:pPr>
            <w:r>
              <w:rPr>
                <w:rFonts w:hint="eastAsia" w:ascii="仿宋_GB2312" w:hAnsi="宋体" w:cs="宋体"/>
                <w:bCs w:val="0"/>
                <w:kern w:val="0"/>
                <w:szCs w:val="32"/>
              </w:rPr>
              <w:t>吉林省长春市二道区东方广场街道新开河社区居民委员会</w:t>
            </w:r>
          </w:p>
        </w:tc>
      </w:tr>
      <w:tr w14:paraId="4032CF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988" w:type="dxa"/>
            <w:shd w:val="clear" w:color="auto" w:fill="auto"/>
            <w:vAlign w:val="center"/>
          </w:tcPr>
          <w:p w14:paraId="453783EE">
            <w:pPr>
              <w:widowControl/>
              <w:overflowPunct/>
              <w:snapToGrid/>
              <w:spacing w:line="240" w:lineRule="auto"/>
              <w:ind w:firstLine="0" w:firstLineChars="0"/>
              <w:jc w:val="center"/>
              <w:outlineLvl w:val="9"/>
              <w:rPr>
                <w:rFonts w:hint="eastAsia" w:ascii="仿宋_GB2312" w:hAnsi="宋体" w:cs="宋体"/>
                <w:bCs w:val="0"/>
                <w:color w:val="000000"/>
                <w:kern w:val="0"/>
                <w:szCs w:val="32"/>
              </w:rPr>
            </w:pPr>
            <w:r>
              <w:rPr>
                <w:rFonts w:hint="eastAsia" w:ascii="仿宋_GB2312" w:hAnsi="宋体" w:cs="宋体"/>
                <w:bCs w:val="0"/>
                <w:color w:val="000000"/>
                <w:kern w:val="0"/>
                <w:szCs w:val="32"/>
              </w:rPr>
              <w:t>17</w:t>
            </w:r>
          </w:p>
        </w:tc>
        <w:tc>
          <w:tcPr>
            <w:tcW w:w="8363" w:type="dxa"/>
            <w:shd w:val="clear" w:color="auto" w:fill="auto"/>
            <w:vAlign w:val="center"/>
          </w:tcPr>
          <w:p w14:paraId="7DCD1886">
            <w:pPr>
              <w:widowControl/>
              <w:overflowPunct/>
              <w:snapToGrid/>
              <w:spacing w:line="240" w:lineRule="auto"/>
              <w:ind w:firstLine="0" w:firstLineChars="0"/>
              <w:jc w:val="left"/>
              <w:outlineLvl w:val="9"/>
              <w:rPr>
                <w:rFonts w:hint="eastAsia" w:ascii="仿宋_GB2312" w:hAnsi="宋体" w:cs="宋体"/>
                <w:bCs w:val="0"/>
                <w:kern w:val="0"/>
                <w:szCs w:val="32"/>
              </w:rPr>
            </w:pPr>
            <w:r>
              <w:rPr>
                <w:rFonts w:hint="eastAsia" w:ascii="仿宋_GB2312" w:hAnsi="宋体" w:cs="宋体"/>
                <w:bCs w:val="0"/>
                <w:kern w:val="0"/>
                <w:szCs w:val="32"/>
              </w:rPr>
              <w:t>吉林省长春市二道区东方广场街道大连社区居民委员会</w:t>
            </w:r>
          </w:p>
        </w:tc>
      </w:tr>
      <w:tr w14:paraId="1C256B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988" w:type="dxa"/>
            <w:shd w:val="clear" w:color="auto" w:fill="auto"/>
            <w:vAlign w:val="center"/>
          </w:tcPr>
          <w:p w14:paraId="2AF53479">
            <w:pPr>
              <w:widowControl/>
              <w:overflowPunct/>
              <w:snapToGrid/>
              <w:spacing w:line="240" w:lineRule="auto"/>
              <w:ind w:firstLine="0" w:firstLineChars="0"/>
              <w:jc w:val="center"/>
              <w:outlineLvl w:val="9"/>
              <w:rPr>
                <w:rFonts w:hint="eastAsia" w:ascii="仿宋_GB2312" w:hAnsi="宋体" w:cs="宋体"/>
                <w:bCs w:val="0"/>
                <w:color w:val="000000"/>
                <w:kern w:val="0"/>
                <w:szCs w:val="32"/>
              </w:rPr>
            </w:pPr>
            <w:r>
              <w:rPr>
                <w:rFonts w:hint="eastAsia" w:ascii="仿宋_GB2312" w:hAnsi="宋体" w:cs="宋体"/>
                <w:bCs w:val="0"/>
                <w:color w:val="000000"/>
                <w:kern w:val="0"/>
                <w:szCs w:val="32"/>
              </w:rPr>
              <w:t>18</w:t>
            </w:r>
          </w:p>
        </w:tc>
        <w:tc>
          <w:tcPr>
            <w:tcW w:w="8363" w:type="dxa"/>
            <w:shd w:val="clear" w:color="auto" w:fill="auto"/>
            <w:vAlign w:val="center"/>
          </w:tcPr>
          <w:p w14:paraId="1BEADCCD">
            <w:pPr>
              <w:widowControl/>
              <w:overflowPunct/>
              <w:snapToGrid/>
              <w:spacing w:line="240" w:lineRule="auto"/>
              <w:ind w:firstLine="0" w:firstLineChars="0"/>
              <w:jc w:val="left"/>
              <w:outlineLvl w:val="9"/>
              <w:rPr>
                <w:rFonts w:hint="eastAsia" w:ascii="仿宋_GB2312" w:hAnsi="宋体" w:cs="宋体"/>
                <w:bCs w:val="0"/>
                <w:kern w:val="0"/>
                <w:szCs w:val="32"/>
              </w:rPr>
            </w:pPr>
            <w:r>
              <w:rPr>
                <w:rFonts w:hint="eastAsia" w:ascii="仿宋_GB2312" w:hAnsi="宋体" w:cs="宋体"/>
                <w:bCs w:val="0"/>
                <w:kern w:val="0"/>
                <w:szCs w:val="32"/>
              </w:rPr>
              <w:t>吉林省长春市二道区东方广场街道六合社区居民委员会</w:t>
            </w:r>
          </w:p>
        </w:tc>
      </w:tr>
      <w:tr w14:paraId="4AD480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988" w:type="dxa"/>
            <w:shd w:val="clear" w:color="auto" w:fill="auto"/>
            <w:vAlign w:val="center"/>
          </w:tcPr>
          <w:p w14:paraId="61D27279">
            <w:pPr>
              <w:widowControl/>
              <w:overflowPunct/>
              <w:snapToGrid/>
              <w:spacing w:line="240" w:lineRule="auto"/>
              <w:ind w:firstLine="0" w:firstLineChars="0"/>
              <w:jc w:val="center"/>
              <w:outlineLvl w:val="9"/>
              <w:rPr>
                <w:rFonts w:hint="eastAsia" w:ascii="仿宋_GB2312" w:hAnsi="宋体" w:cs="宋体"/>
                <w:bCs w:val="0"/>
                <w:color w:val="000000"/>
                <w:kern w:val="0"/>
                <w:szCs w:val="32"/>
              </w:rPr>
            </w:pPr>
            <w:r>
              <w:rPr>
                <w:rFonts w:hint="eastAsia" w:ascii="仿宋_GB2312" w:hAnsi="宋体" w:cs="宋体"/>
                <w:bCs w:val="0"/>
                <w:color w:val="000000"/>
                <w:kern w:val="0"/>
                <w:szCs w:val="32"/>
              </w:rPr>
              <w:t>19</w:t>
            </w:r>
          </w:p>
        </w:tc>
        <w:tc>
          <w:tcPr>
            <w:tcW w:w="8363" w:type="dxa"/>
            <w:shd w:val="clear" w:color="auto" w:fill="auto"/>
            <w:vAlign w:val="center"/>
          </w:tcPr>
          <w:p w14:paraId="617E717C">
            <w:pPr>
              <w:widowControl/>
              <w:overflowPunct/>
              <w:snapToGrid/>
              <w:spacing w:line="240" w:lineRule="auto"/>
              <w:ind w:firstLine="0" w:firstLineChars="0"/>
              <w:jc w:val="left"/>
              <w:outlineLvl w:val="9"/>
              <w:rPr>
                <w:rFonts w:hint="eastAsia" w:ascii="仿宋_GB2312" w:hAnsi="宋体" w:cs="宋体"/>
                <w:bCs w:val="0"/>
                <w:kern w:val="0"/>
                <w:szCs w:val="32"/>
              </w:rPr>
            </w:pPr>
            <w:r>
              <w:rPr>
                <w:rFonts w:hint="eastAsia" w:ascii="仿宋_GB2312" w:hAnsi="宋体" w:cs="宋体"/>
                <w:bCs w:val="0"/>
                <w:kern w:val="0"/>
                <w:szCs w:val="32"/>
              </w:rPr>
              <w:t>吉林省长春市二道区东方广场街道嘉兴社区居民委员会</w:t>
            </w:r>
          </w:p>
        </w:tc>
      </w:tr>
      <w:tr w14:paraId="0D1AC8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988" w:type="dxa"/>
            <w:shd w:val="clear" w:color="auto" w:fill="auto"/>
            <w:vAlign w:val="center"/>
          </w:tcPr>
          <w:p w14:paraId="76D17837">
            <w:pPr>
              <w:widowControl/>
              <w:overflowPunct/>
              <w:snapToGrid/>
              <w:spacing w:line="240" w:lineRule="auto"/>
              <w:ind w:firstLine="0" w:firstLineChars="0"/>
              <w:jc w:val="center"/>
              <w:outlineLvl w:val="9"/>
              <w:rPr>
                <w:rFonts w:hint="eastAsia" w:ascii="仿宋_GB2312" w:hAnsi="宋体" w:cs="宋体"/>
                <w:bCs w:val="0"/>
                <w:color w:val="000000"/>
                <w:kern w:val="0"/>
                <w:szCs w:val="32"/>
              </w:rPr>
            </w:pPr>
            <w:r>
              <w:rPr>
                <w:rFonts w:hint="eastAsia" w:ascii="仿宋_GB2312" w:hAnsi="宋体" w:cs="宋体"/>
                <w:bCs w:val="0"/>
                <w:color w:val="000000"/>
                <w:kern w:val="0"/>
                <w:szCs w:val="32"/>
              </w:rPr>
              <w:t>20</w:t>
            </w:r>
          </w:p>
        </w:tc>
        <w:tc>
          <w:tcPr>
            <w:tcW w:w="8363" w:type="dxa"/>
            <w:shd w:val="clear" w:color="auto" w:fill="auto"/>
            <w:noWrap/>
            <w:vAlign w:val="center"/>
          </w:tcPr>
          <w:p w14:paraId="5CFDBBCE">
            <w:pPr>
              <w:widowControl/>
              <w:overflowPunct/>
              <w:snapToGrid/>
              <w:spacing w:line="240" w:lineRule="auto"/>
              <w:ind w:firstLine="0" w:firstLineChars="0"/>
              <w:jc w:val="left"/>
              <w:outlineLvl w:val="9"/>
              <w:rPr>
                <w:rFonts w:hint="eastAsia" w:ascii="仿宋_GB2312" w:hAnsi="宋体" w:cs="宋体"/>
                <w:bCs w:val="0"/>
                <w:color w:val="000000"/>
                <w:kern w:val="0"/>
                <w:szCs w:val="32"/>
              </w:rPr>
            </w:pPr>
            <w:r>
              <w:rPr>
                <w:rFonts w:hint="eastAsia" w:ascii="仿宋_GB2312" w:hAnsi="宋体" w:cs="宋体"/>
                <w:bCs w:val="0"/>
                <w:color w:val="000000"/>
                <w:kern w:val="0"/>
                <w:szCs w:val="32"/>
              </w:rPr>
              <w:t>吉林省长春市二道区东方广场街道彩虹社区居民委员会</w:t>
            </w:r>
          </w:p>
        </w:tc>
      </w:tr>
      <w:tr w14:paraId="5A9C9A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988" w:type="dxa"/>
            <w:shd w:val="clear" w:color="auto" w:fill="auto"/>
            <w:vAlign w:val="center"/>
          </w:tcPr>
          <w:p w14:paraId="188C450A">
            <w:pPr>
              <w:widowControl/>
              <w:overflowPunct/>
              <w:snapToGrid/>
              <w:spacing w:line="240" w:lineRule="auto"/>
              <w:ind w:firstLine="0" w:firstLineChars="0"/>
              <w:jc w:val="center"/>
              <w:outlineLvl w:val="9"/>
              <w:rPr>
                <w:rFonts w:hint="eastAsia" w:ascii="仿宋_GB2312" w:hAnsi="宋体" w:cs="宋体"/>
                <w:bCs w:val="0"/>
                <w:color w:val="000000"/>
                <w:kern w:val="0"/>
                <w:szCs w:val="32"/>
              </w:rPr>
            </w:pPr>
            <w:r>
              <w:rPr>
                <w:rFonts w:hint="eastAsia" w:ascii="仿宋_GB2312" w:hAnsi="宋体" w:cs="宋体"/>
                <w:bCs w:val="0"/>
                <w:color w:val="000000"/>
                <w:kern w:val="0"/>
                <w:szCs w:val="32"/>
              </w:rPr>
              <w:t>21</w:t>
            </w:r>
          </w:p>
        </w:tc>
        <w:tc>
          <w:tcPr>
            <w:tcW w:w="8363" w:type="dxa"/>
            <w:shd w:val="clear" w:color="auto" w:fill="auto"/>
            <w:noWrap/>
            <w:vAlign w:val="center"/>
          </w:tcPr>
          <w:p w14:paraId="58414262">
            <w:pPr>
              <w:widowControl/>
              <w:overflowPunct/>
              <w:snapToGrid/>
              <w:spacing w:line="240" w:lineRule="auto"/>
              <w:ind w:firstLine="0" w:firstLineChars="0"/>
              <w:jc w:val="left"/>
              <w:outlineLvl w:val="9"/>
              <w:rPr>
                <w:rFonts w:hint="eastAsia" w:ascii="仿宋_GB2312" w:hAnsi="宋体" w:cs="宋体"/>
                <w:bCs w:val="0"/>
                <w:color w:val="000000"/>
                <w:kern w:val="0"/>
                <w:szCs w:val="32"/>
              </w:rPr>
            </w:pPr>
            <w:r>
              <w:rPr>
                <w:rFonts w:hint="eastAsia" w:ascii="仿宋_GB2312" w:hAnsi="宋体" w:cs="宋体"/>
                <w:bCs w:val="0"/>
                <w:color w:val="000000"/>
                <w:kern w:val="0"/>
                <w:szCs w:val="32"/>
              </w:rPr>
              <w:t>吉林省长春市二道区世纪街道保定社区居民委员会</w:t>
            </w:r>
          </w:p>
        </w:tc>
      </w:tr>
      <w:tr w14:paraId="65A490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988" w:type="dxa"/>
            <w:shd w:val="clear" w:color="auto" w:fill="auto"/>
            <w:vAlign w:val="center"/>
          </w:tcPr>
          <w:p w14:paraId="33E23B7C">
            <w:pPr>
              <w:widowControl/>
              <w:overflowPunct/>
              <w:snapToGrid/>
              <w:spacing w:line="240" w:lineRule="auto"/>
              <w:ind w:firstLine="0" w:firstLineChars="0"/>
              <w:jc w:val="center"/>
              <w:outlineLvl w:val="9"/>
              <w:rPr>
                <w:rFonts w:hint="eastAsia" w:ascii="仿宋_GB2312" w:hAnsi="宋体" w:cs="宋体"/>
                <w:bCs w:val="0"/>
                <w:color w:val="000000"/>
                <w:kern w:val="0"/>
                <w:szCs w:val="32"/>
              </w:rPr>
            </w:pPr>
            <w:r>
              <w:rPr>
                <w:rFonts w:hint="eastAsia" w:ascii="仿宋_GB2312" w:hAnsi="宋体" w:cs="宋体"/>
                <w:bCs w:val="0"/>
                <w:color w:val="000000"/>
                <w:kern w:val="0"/>
                <w:szCs w:val="32"/>
              </w:rPr>
              <w:t>22</w:t>
            </w:r>
          </w:p>
        </w:tc>
        <w:tc>
          <w:tcPr>
            <w:tcW w:w="8363" w:type="dxa"/>
            <w:shd w:val="clear" w:color="auto" w:fill="auto"/>
            <w:noWrap/>
            <w:vAlign w:val="center"/>
          </w:tcPr>
          <w:p w14:paraId="0910D413">
            <w:pPr>
              <w:widowControl/>
              <w:overflowPunct/>
              <w:snapToGrid/>
              <w:spacing w:line="240" w:lineRule="auto"/>
              <w:ind w:firstLine="0" w:firstLineChars="0"/>
              <w:jc w:val="left"/>
              <w:outlineLvl w:val="9"/>
              <w:rPr>
                <w:rFonts w:hint="eastAsia" w:ascii="仿宋_GB2312" w:hAnsi="宋体" w:cs="宋体"/>
                <w:bCs w:val="0"/>
                <w:color w:val="000000"/>
                <w:kern w:val="0"/>
                <w:szCs w:val="32"/>
              </w:rPr>
            </w:pPr>
            <w:r>
              <w:rPr>
                <w:rFonts w:hint="eastAsia" w:ascii="仿宋_GB2312" w:hAnsi="宋体" w:cs="宋体"/>
                <w:bCs w:val="0"/>
                <w:color w:val="000000"/>
                <w:kern w:val="0"/>
                <w:szCs w:val="32"/>
              </w:rPr>
              <w:t>吉林省长春市二道区世纪街道兰州社区居民委员会</w:t>
            </w:r>
          </w:p>
        </w:tc>
      </w:tr>
      <w:tr w14:paraId="0BE4B7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988" w:type="dxa"/>
            <w:shd w:val="clear" w:color="auto" w:fill="auto"/>
            <w:vAlign w:val="center"/>
          </w:tcPr>
          <w:p w14:paraId="06E6DE7A">
            <w:pPr>
              <w:widowControl/>
              <w:overflowPunct/>
              <w:snapToGrid/>
              <w:spacing w:line="240" w:lineRule="auto"/>
              <w:ind w:firstLine="0" w:firstLineChars="0"/>
              <w:jc w:val="center"/>
              <w:outlineLvl w:val="9"/>
              <w:rPr>
                <w:rFonts w:hint="eastAsia" w:ascii="仿宋_GB2312" w:hAnsi="宋体" w:cs="宋体"/>
                <w:bCs w:val="0"/>
                <w:color w:val="000000"/>
                <w:kern w:val="0"/>
                <w:szCs w:val="32"/>
              </w:rPr>
            </w:pPr>
            <w:r>
              <w:rPr>
                <w:rFonts w:hint="eastAsia" w:ascii="仿宋_GB2312" w:hAnsi="宋体" w:cs="宋体"/>
                <w:bCs w:val="0"/>
                <w:color w:val="000000"/>
                <w:kern w:val="0"/>
                <w:szCs w:val="32"/>
              </w:rPr>
              <w:t>23</w:t>
            </w:r>
          </w:p>
        </w:tc>
        <w:tc>
          <w:tcPr>
            <w:tcW w:w="8363" w:type="dxa"/>
            <w:shd w:val="clear" w:color="auto" w:fill="auto"/>
            <w:noWrap/>
            <w:vAlign w:val="center"/>
          </w:tcPr>
          <w:p w14:paraId="61F194C2">
            <w:pPr>
              <w:widowControl/>
              <w:overflowPunct/>
              <w:snapToGrid/>
              <w:spacing w:line="240" w:lineRule="auto"/>
              <w:ind w:firstLine="0" w:firstLineChars="0"/>
              <w:jc w:val="left"/>
              <w:outlineLvl w:val="9"/>
              <w:rPr>
                <w:rFonts w:hint="eastAsia" w:ascii="仿宋_GB2312" w:hAnsi="宋体" w:cs="宋体"/>
                <w:bCs w:val="0"/>
                <w:color w:val="000000"/>
                <w:kern w:val="0"/>
                <w:szCs w:val="32"/>
              </w:rPr>
            </w:pPr>
            <w:r>
              <w:rPr>
                <w:rFonts w:hint="eastAsia" w:ascii="仿宋_GB2312" w:hAnsi="宋体" w:cs="宋体"/>
                <w:bCs w:val="0"/>
                <w:color w:val="000000"/>
                <w:kern w:val="0"/>
                <w:szCs w:val="32"/>
              </w:rPr>
              <w:t>吉林省长春市二道区世纪街道红星社区居民委员会</w:t>
            </w:r>
          </w:p>
        </w:tc>
      </w:tr>
      <w:tr w14:paraId="0C0715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988" w:type="dxa"/>
            <w:shd w:val="clear" w:color="auto" w:fill="auto"/>
            <w:vAlign w:val="center"/>
          </w:tcPr>
          <w:p w14:paraId="3392414E">
            <w:pPr>
              <w:widowControl/>
              <w:overflowPunct/>
              <w:snapToGrid/>
              <w:spacing w:line="240" w:lineRule="auto"/>
              <w:ind w:firstLine="0" w:firstLineChars="0"/>
              <w:jc w:val="center"/>
              <w:outlineLvl w:val="9"/>
              <w:rPr>
                <w:rFonts w:hint="eastAsia" w:ascii="仿宋_GB2312" w:hAnsi="宋体" w:cs="宋体"/>
                <w:bCs w:val="0"/>
                <w:color w:val="000000"/>
                <w:kern w:val="0"/>
                <w:szCs w:val="32"/>
              </w:rPr>
            </w:pPr>
            <w:r>
              <w:rPr>
                <w:rFonts w:hint="eastAsia" w:ascii="仿宋_GB2312" w:hAnsi="宋体" w:cs="宋体"/>
                <w:bCs w:val="0"/>
                <w:color w:val="000000"/>
                <w:kern w:val="0"/>
                <w:szCs w:val="32"/>
              </w:rPr>
              <w:t>24</w:t>
            </w:r>
          </w:p>
        </w:tc>
        <w:tc>
          <w:tcPr>
            <w:tcW w:w="8363" w:type="dxa"/>
            <w:shd w:val="clear" w:color="auto" w:fill="auto"/>
            <w:noWrap/>
            <w:vAlign w:val="center"/>
          </w:tcPr>
          <w:p w14:paraId="0CE0180B">
            <w:pPr>
              <w:widowControl/>
              <w:overflowPunct/>
              <w:snapToGrid/>
              <w:spacing w:line="240" w:lineRule="auto"/>
              <w:ind w:firstLine="0" w:firstLineChars="0"/>
              <w:jc w:val="left"/>
              <w:outlineLvl w:val="9"/>
              <w:rPr>
                <w:rFonts w:hint="eastAsia" w:ascii="仿宋_GB2312" w:hAnsi="宋体" w:cs="宋体"/>
                <w:bCs w:val="0"/>
                <w:color w:val="000000"/>
                <w:kern w:val="0"/>
                <w:szCs w:val="32"/>
              </w:rPr>
            </w:pPr>
            <w:r>
              <w:rPr>
                <w:rFonts w:hint="eastAsia" w:ascii="仿宋_GB2312" w:hAnsi="宋体" w:cs="宋体"/>
                <w:bCs w:val="0"/>
                <w:color w:val="000000"/>
                <w:kern w:val="0"/>
                <w:szCs w:val="32"/>
              </w:rPr>
              <w:t>吉林省长春市二道区世纪街道环城社区居民委员会</w:t>
            </w:r>
          </w:p>
        </w:tc>
      </w:tr>
      <w:tr w14:paraId="528A7A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988" w:type="dxa"/>
            <w:shd w:val="clear" w:color="auto" w:fill="auto"/>
            <w:vAlign w:val="center"/>
          </w:tcPr>
          <w:p w14:paraId="0108DE86">
            <w:pPr>
              <w:widowControl/>
              <w:overflowPunct/>
              <w:snapToGrid/>
              <w:spacing w:line="240" w:lineRule="auto"/>
              <w:ind w:firstLine="0" w:firstLineChars="0"/>
              <w:jc w:val="center"/>
              <w:outlineLvl w:val="9"/>
              <w:rPr>
                <w:rFonts w:hint="eastAsia" w:ascii="仿宋_GB2312" w:hAnsi="宋体" w:cs="宋体"/>
                <w:bCs w:val="0"/>
                <w:color w:val="000000"/>
                <w:kern w:val="0"/>
                <w:szCs w:val="32"/>
              </w:rPr>
            </w:pPr>
            <w:r>
              <w:rPr>
                <w:rFonts w:hint="eastAsia" w:ascii="仿宋_GB2312" w:hAnsi="宋体" w:cs="宋体"/>
                <w:bCs w:val="0"/>
                <w:color w:val="000000"/>
                <w:kern w:val="0"/>
                <w:szCs w:val="32"/>
              </w:rPr>
              <w:t>25</w:t>
            </w:r>
          </w:p>
        </w:tc>
        <w:tc>
          <w:tcPr>
            <w:tcW w:w="8363" w:type="dxa"/>
            <w:shd w:val="clear" w:color="auto" w:fill="auto"/>
            <w:noWrap/>
            <w:vAlign w:val="center"/>
          </w:tcPr>
          <w:p w14:paraId="4C4D74E6">
            <w:pPr>
              <w:widowControl/>
              <w:overflowPunct/>
              <w:snapToGrid/>
              <w:spacing w:line="240" w:lineRule="auto"/>
              <w:ind w:firstLine="0" w:firstLineChars="0"/>
              <w:jc w:val="left"/>
              <w:outlineLvl w:val="9"/>
              <w:rPr>
                <w:rFonts w:hint="eastAsia" w:ascii="仿宋_GB2312" w:hAnsi="宋体" w:cs="宋体"/>
                <w:bCs w:val="0"/>
                <w:color w:val="000000"/>
                <w:kern w:val="0"/>
                <w:szCs w:val="32"/>
              </w:rPr>
            </w:pPr>
            <w:r>
              <w:rPr>
                <w:rFonts w:hint="eastAsia" w:ascii="仿宋_GB2312" w:hAnsi="宋体" w:cs="宋体"/>
                <w:bCs w:val="0"/>
                <w:color w:val="000000"/>
                <w:kern w:val="0"/>
                <w:szCs w:val="32"/>
              </w:rPr>
              <w:t>吉林省长春市二道区世纪街道世纪社区居民委员会</w:t>
            </w:r>
          </w:p>
        </w:tc>
      </w:tr>
      <w:tr w14:paraId="51AFC4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988" w:type="dxa"/>
            <w:shd w:val="clear" w:color="auto" w:fill="auto"/>
            <w:vAlign w:val="center"/>
          </w:tcPr>
          <w:p w14:paraId="2743A0D8">
            <w:pPr>
              <w:widowControl/>
              <w:overflowPunct/>
              <w:snapToGrid/>
              <w:spacing w:line="240" w:lineRule="auto"/>
              <w:ind w:firstLine="0" w:firstLineChars="0"/>
              <w:jc w:val="center"/>
              <w:outlineLvl w:val="9"/>
              <w:rPr>
                <w:rFonts w:hint="eastAsia" w:ascii="仿宋_GB2312" w:hAnsi="宋体" w:cs="宋体"/>
                <w:bCs w:val="0"/>
                <w:color w:val="000000"/>
                <w:kern w:val="0"/>
                <w:szCs w:val="32"/>
              </w:rPr>
            </w:pPr>
            <w:r>
              <w:rPr>
                <w:rFonts w:hint="eastAsia" w:ascii="仿宋_GB2312" w:hAnsi="宋体" w:cs="宋体"/>
                <w:bCs w:val="0"/>
                <w:color w:val="000000"/>
                <w:kern w:val="0"/>
                <w:szCs w:val="32"/>
              </w:rPr>
              <w:t>26</w:t>
            </w:r>
          </w:p>
        </w:tc>
        <w:tc>
          <w:tcPr>
            <w:tcW w:w="8363" w:type="dxa"/>
            <w:shd w:val="clear" w:color="auto" w:fill="auto"/>
            <w:noWrap/>
            <w:vAlign w:val="center"/>
          </w:tcPr>
          <w:p w14:paraId="687E55D5">
            <w:pPr>
              <w:widowControl/>
              <w:overflowPunct/>
              <w:snapToGrid/>
              <w:spacing w:line="240" w:lineRule="auto"/>
              <w:ind w:firstLine="0" w:firstLineChars="0"/>
              <w:jc w:val="left"/>
              <w:outlineLvl w:val="9"/>
              <w:rPr>
                <w:rFonts w:hint="eastAsia" w:ascii="仿宋_GB2312" w:hAnsi="宋体" w:cs="宋体"/>
                <w:bCs w:val="0"/>
                <w:color w:val="000000"/>
                <w:kern w:val="0"/>
                <w:szCs w:val="32"/>
              </w:rPr>
            </w:pPr>
            <w:r>
              <w:rPr>
                <w:rFonts w:hint="eastAsia" w:ascii="仿宋_GB2312" w:hAnsi="宋体" w:cs="宋体"/>
                <w:bCs w:val="0"/>
                <w:color w:val="000000"/>
                <w:kern w:val="0"/>
                <w:szCs w:val="32"/>
              </w:rPr>
              <w:t>吉林省长春市二道区世纪街道洋浦社区居民委员会</w:t>
            </w:r>
          </w:p>
        </w:tc>
      </w:tr>
      <w:tr w14:paraId="22B11A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988" w:type="dxa"/>
            <w:shd w:val="clear" w:color="auto" w:fill="auto"/>
            <w:vAlign w:val="center"/>
          </w:tcPr>
          <w:p w14:paraId="25E95674">
            <w:pPr>
              <w:widowControl/>
              <w:overflowPunct/>
              <w:snapToGrid/>
              <w:spacing w:line="240" w:lineRule="auto"/>
              <w:ind w:firstLine="0" w:firstLineChars="0"/>
              <w:jc w:val="center"/>
              <w:outlineLvl w:val="9"/>
              <w:rPr>
                <w:rFonts w:hint="eastAsia" w:ascii="仿宋_GB2312" w:hAnsi="宋体" w:cs="宋体"/>
                <w:bCs w:val="0"/>
                <w:color w:val="000000"/>
                <w:kern w:val="0"/>
                <w:szCs w:val="32"/>
              </w:rPr>
            </w:pPr>
            <w:r>
              <w:rPr>
                <w:rFonts w:hint="eastAsia" w:ascii="仿宋_GB2312" w:hAnsi="宋体" w:cs="宋体"/>
                <w:bCs w:val="0"/>
                <w:color w:val="000000"/>
                <w:kern w:val="0"/>
                <w:szCs w:val="32"/>
              </w:rPr>
              <w:t>27</w:t>
            </w:r>
          </w:p>
        </w:tc>
        <w:tc>
          <w:tcPr>
            <w:tcW w:w="8363" w:type="dxa"/>
            <w:shd w:val="clear" w:color="auto" w:fill="auto"/>
            <w:noWrap/>
            <w:vAlign w:val="center"/>
          </w:tcPr>
          <w:p w14:paraId="03A66D05">
            <w:pPr>
              <w:widowControl/>
              <w:overflowPunct/>
              <w:snapToGrid/>
              <w:spacing w:line="240" w:lineRule="auto"/>
              <w:ind w:firstLine="0" w:firstLineChars="0"/>
              <w:jc w:val="left"/>
              <w:outlineLvl w:val="9"/>
              <w:rPr>
                <w:rFonts w:hint="eastAsia" w:ascii="仿宋_GB2312" w:hAnsi="宋体" w:cs="宋体"/>
                <w:bCs w:val="0"/>
                <w:color w:val="000000"/>
                <w:kern w:val="0"/>
                <w:szCs w:val="32"/>
              </w:rPr>
            </w:pPr>
            <w:r>
              <w:rPr>
                <w:rFonts w:hint="eastAsia" w:ascii="仿宋_GB2312" w:hAnsi="宋体" w:cs="宋体"/>
                <w:bCs w:val="0"/>
                <w:color w:val="000000"/>
                <w:kern w:val="0"/>
                <w:szCs w:val="32"/>
              </w:rPr>
              <w:t>吉林省长春市二道区世纪街道营口社区居民委员会</w:t>
            </w:r>
          </w:p>
        </w:tc>
      </w:tr>
      <w:tr w14:paraId="3690DF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988" w:type="dxa"/>
            <w:shd w:val="clear" w:color="auto" w:fill="auto"/>
            <w:vAlign w:val="center"/>
          </w:tcPr>
          <w:p w14:paraId="0B08826D">
            <w:pPr>
              <w:widowControl/>
              <w:overflowPunct/>
              <w:snapToGrid/>
              <w:spacing w:line="240" w:lineRule="auto"/>
              <w:ind w:firstLine="0" w:firstLineChars="0"/>
              <w:jc w:val="center"/>
              <w:outlineLvl w:val="9"/>
              <w:rPr>
                <w:rFonts w:hint="eastAsia" w:ascii="仿宋_GB2312" w:hAnsi="宋体" w:cs="宋体"/>
                <w:bCs w:val="0"/>
                <w:color w:val="000000"/>
                <w:kern w:val="0"/>
                <w:szCs w:val="32"/>
              </w:rPr>
            </w:pPr>
            <w:r>
              <w:rPr>
                <w:rFonts w:hint="eastAsia" w:ascii="仿宋_GB2312" w:hAnsi="宋体" w:cs="宋体"/>
                <w:bCs w:val="0"/>
                <w:color w:val="000000"/>
                <w:kern w:val="0"/>
                <w:szCs w:val="32"/>
              </w:rPr>
              <w:t>28</w:t>
            </w:r>
          </w:p>
        </w:tc>
        <w:tc>
          <w:tcPr>
            <w:tcW w:w="8363" w:type="dxa"/>
            <w:shd w:val="clear" w:color="auto" w:fill="auto"/>
            <w:noWrap/>
            <w:vAlign w:val="center"/>
          </w:tcPr>
          <w:p w14:paraId="608056DA">
            <w:pPr>
              <w:widowControl/>
              <w:overflowPunct/>
              <w:snapToGrid/>
              <w:spacing w:line="240" w:lineRule="auto"/>
              <w:ind w:firstLine="0" w:firstLineChars="0"/>
              <w:jc w:val="left"/>
              <w:outlineLvl w:val="9"/>
              <w:rPr>
                <w:rFonts w:hint="eastAsia" w:ascii="仿宋_GB2312" w:hAnsi="宋体" w:cs="宋体"/>
                <w:bCs w:val="0"/>
                <w:color w:val="000000"/>
                <w:kern w:val="0"/>
                <w:szCs w:val="32"/>
              </w:rPr>
            </w:pPr>
            <w:r>
              <w:rPr>
                <w:rFonts w:hint="eastAsia" w:ascii="仿宋_GB2312" w:hAnsi="宋体" w:cs="宋体"/>
                <w:bCs w:val="0"/>
                <w:color w:val="000000"/>
                <w:kern w:val="0"/>
                <w:szCs w:val="32"/>
              </w:rPr>
              <w:t>吉林省长春市二道区世纪街道世华社区居民委员会</w:t>
            </w:r>
          </w:p>
        </w:tc>
      </w:tr>
      <w:tr w14:paraId="78BB00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988" w:type="dxa"/>
            <w:shd w:val="clear" w:color="auto" w:fill="auto"/>
            <w:vAlign w:val="center"/>
          </w:tcPr>
          <w:p w14:paraId="00711881">
            <w:pPr>
              <w:widowControl/>
              <w:overflowPunct/>
              <w:snapToGrid/>
              <w:spacing w:line="240" w:lineRule="auto"/>
              <w:ind w:firstLine="0" w:firstLineChars="0"/>
              <w:jc w:val="center"/>
              <w:outlineLvl w:val="9"/>
              <w:rPr>
                <w:rFonts w:hint="eastAsia" w:ascii="仿宋_GB2312" w:hAnsi="宋体" w:cs="宋体"/>
                <w:bCs w:val="0"/>
                <w:color w:val="000000"/>
                <w:kern w:val="0"/>
                <w:szCs w:val="32"/>
              </w:rPr>
            </w:pPr>
            <w:r>
              <w:rPr>
                <w:rFonts w:hint="eastAsia" w:ascii="仿宋_GB2312" w:hAnsi="宋体" w:cs="宋体"/>
                <w:bCs w:val="0"/>
                <w:color w:val="000000"/>
                <w:kern w:val="0"/>
                <w:szCs w:val="32"/>
              </w:rPr>
              <w:t>29</w:t>
            </w:r>
          </w:p>
        </w:tc>
        <w:tc>
          <w:tcPr>
            <w:tcW w:w="8363" w:type="dxa"/>
            <w:shd w:val="clear" w:color="auto" w:fill="auto"/>
            <w:vAlign w:val="center"/>
          </w:tcPr>
          <w:p w14:paraId="0DC5CFA1">
            <w:pPr>
              <w:widowControl/>
              <w:overflowPunct/>
              <w:snapToGrid/>
              <w:spacing w:line="240" w:lineRule="auto"/>
              <w:ind w:firstLine="0" w:firstLineChars="0"/>
              <w:jc w:val="left"/>
              <w:outlineLvl w:val="9"/>
              <w:rPr>
                <w:rFonts w:hint="eastAsia" w:ascii="仿宋_GB2312" w:hAnsi="宋体" w:cs="宋体"/>
                <w:bCs w:val="0"/>
                <w:color w:val="000000"/>
                <w:kern w:val="0"/>
                <w:szCs w:val="32"/>
              </w:rPr>
            </w:pPr>
            <w:r>
              <w:rPr>
                <w:rFonts w:hint="eastAsia" w:ascii="仿宋_GB2312" w:hAnsi="宋体" w:cs="宋体"/>
                <w:bCs w:val="0"/>
                <w:color w:val="000000"/>
                <w:kern w:val="0"/>
                <w:szCs w:val="32"/>
              </w:rPr>
              <w:t>吉林省长春市宽城区兴隆山镇繁荣社区居民委员会</w:t>
            </w:r>
          </w:p>
        </w:tc>
      </w:tr>
      <w:tr w14:paraId="39F9F0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988" w:type="dxa"/>
            <w:shd w:val="clear" w:color="auto" w:fill="auto"/>
            <w:vAlign w:val="center"/>
          </w:tcPr>
          <w:p w14:paraId="578C1AEC">
            <w:pPr>
              <w:widowControl/>
              <w:overflowPunct/>
              <w:snapToGrid/>
              <w:spacing w:line="240" w:lineRule="auto"/>
              <w:ind w:firstLine="0" w:firstLineChars="0"/>
              <w:jc w:val="center"/>
              <w:outlineLvl w:val="9"/>
              <w:rPr>
                <w:rFonts w:hint="eastAsia" w:ascii="仿宋_GB2312" w:hAnsi="宋体" w:cs="宋体"/>
                <w:bCs w:val="0"/>
                <w:color w:val="000000"/>
                <w:kern w:val="0"/>
                <w:szCs w:val="32"/>
              </w:rPr>
            </w:pPr>
            <w:r>
              <w:rPr>
                <w:rFonts w:hint="eastAsia" w:ascii="仿宋_GB2312" w:hAnsi="宋体" w:cs="宋体"/>
                <w:bCs w:val="0"/>
                <w:color w:val="000000"/>
                <w:kern w:val="0"/>
                <w:szCs w:val="32"/>
              </w:rPr>
              <w:t>30</w:t>
            </w:r>
          </w:p>
        </w:tc>
        <w:tc>
          <w:tcPr>
            <w:tcW w:w="8363" w:type="dxa"/>
            <w:shd w:val="clear" w:color="auto" w:fill="auto"/>
            <w:vAlign w:val="center"/>
          </w:tcPr>
          <w:p w14:paraId="34F1C406">
            <w:pPr>
              <w:widowControl/>
              <w:overflowPunct/>
              <w:snapToGrid/>
              <w:spacing w:line="240" w:lineRule="auto"/>
              <w:ind w:firstLine="0" w:firstLineChars="0"/>
              <w:jc w:val="left"/>
              <w:outlineLvl w:val="9"/>
              <w:rPr>
                <w:rFonts w:hint="eastAsia" w:ascii="仿宋_GB2312" w:hAnsi="宋体" w:cs="宋体"/>
                <w:bCs w:val="0"/>
                <w:color w:val="000000"/>
                <w:kern w:val="0"/>
                <w:szCs w:val="32"/>
              </w:rPr>
            </w:pPr>
            <w:r>
              <w:rPr>
                <w:rFonts w:hint="eastAsia" w:ascii="仿宋_GB2312" w:hAnsi="宋体" w:cs="宋体"/>
                <w:bCs w:val="0"/>
                <w:color w:val="000000"/>
                <w:kern w:val="0"/>
                <w:szCs w:val="32"/>
              </w:rPr>
              <w:t>吉林省长春市宽城区兴隆山镇金海社区居民委员会</w:t>
            </w:r>
          </w:p>
        </w:tc>
      </w:tr>
      <w:tr w14:paraId="438A28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988" w:type="dxa"/>
            <w:shd w:val="clear" w:color="auto" w:fill="auto"/>
            <w:vAlign w:val="center"/>
          </w:tcPr>
          <w:p w14:paraId="5FC3FB0C">
            <w:pPr>
              <w:widowControl/>
              <w:overflowPunct/>
              <w:snapToGrid/>
              <w:spacing w:line="240" w:lineRule="auto"/>
              <w:ind w:firstLine="0" w:firstLineChars="0"/>
              <w:jc w:val="center"/>
              <w:outlineLvl w:val="9"/>
              <w:rPr>
                <w:rFonts w:hint="eastAsia" w:ascii="仿宋_GB2312" w:hAnsi="宋体" w:cs="宋体"/>
                <w:bCs w:val="0"/>
                <w:color w:val="000000"/>
                <w:kern w:val="0"/>
                <w:szCs w:val="32"/>
              </w:rPr>
            </w:pPr>
            <w:r>
              <w:rPr>
                <w:rFonts w:hint="eastAsia" w:ascii="仿宋_GB2312" w:hAnsi="宋体" w:cs="宋体"/>
                <w:bCs w:val="0"/>
                <w:color w:val="000000"/>
                <w:kern w:val="0"/>
                <w:szCs w:val="32"/>
              </w:rPr>
              <w:t>31</w:t>
            </w:r>
          </w:p>
        </w:tc>
        <w:tc>
          <w:tcPr>
            <w:tcW w:w="8363" w:type="dxa"/>
            <w:shd w:val="clear" w:color="auto" w:fill="auto"/>
            <w:vAlign w:val="center"/>
          </w:tcPr>
          <w:p w14:paraId="7C82DDF6">
            <w:pPr>
              <w:widowControl/>
              <w:overflowPunct/>
              <w:snapToGrid/>
              <w:spacing w:line="240" w:lineRule="auto"/>
              <w:ind w:firstLine="0" w:firstLineChars="0"/>
              <w:jc w:val="left"/>
              <w:outlineLvl w:val="9"/>
              <w:rPr>
                <w:rFonts w:hint="eastAsia" w:ascii="仿宋_GB2312" w:hAnsi="宋体" w:cs="宋体"/>
                <w:bCs w:val="0"/>
                <w:color w:val="000000"/>
                <w:kern w:val="0"/>
                <w:szCs w:val="32"/>
              </w:rPr>
            </w:pPr>
            <w:r>
              <w:rPr>
                <w:rFonts w:hint="eastAsia" w:ascii="仿宋_GB2312" w:hAnsi="宋体" w:cs="宋体"/>
                <w:bCs w:val="0"/>
                <w:color w:val="000000"/>
                <w:kern w:val="0"/>
                <w:szCs w:val="32"/>
              </w:rPr>
              <w:t>吉林省长春市宽城区兴隆山镇金湖社区居民委员会</w:t>
            </w:r>
          </w:p>
        </w:tc>
      </w:tr>
      <w:tr w14:paraId="2CBFAD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988" w:type="dxa"/>
            <w:shd w:val="clear" w:color="auto" w:fill="auto"/>
            <w:vAlign w:val="center"/>
          </w:tcPr>
          <w:p w14:paraId="1A37C531">
            <w:pPr>
              <w:widowControl/>
              <w:overflowPunct/>
              <w:snapToGrid/>
              <w:spacing w:line="240" w:lineRule="auto"/>
              <w:ind w:firstLine="0" w:firstLineChars="0"/>
              <w:jc w:val="center"/>
              <w:outlineLvl w:val="9"/>
              <w:rPr>
                <w:rFonts w:hint="eastAsia" w:ascii="仿宋_GB2312" w:hAnsi="宋体" w:cs="宋体"/>
                <w:bCs w:val="0"/>
                <w:color w:val="000000"/>
                <w:kern w:val="0"/>
                <w:szCs w:val="32"/>
              </w:rPr>
            </w:pPr>
            <w:r>
              <w:rPr>
                <w:rFonts w:hint="eastAsia" w:ascii="仿宋_GB2312" w:hAnsi="宋体" w:cs="宋体"/>
                <w:bCs w:val="0"/>
                <w:color w:val="000000"/>
                <w:kern w:val="0"/>
                <w:szCs w:val="32"/>
              </w:rPr>
              <w:t>32</w:t>
            </w:r>
          </w:p>
        </w:tc>
        <w:tc>
          <w:tcPr>
            <w:tcW w:w="8363" w:type="dxa"/>
            <w:shd w:val="clear" w:color="auto" w:fill="auto"/>
            <w:vAlign w:val="center"/>
          </w:tcPr>
          <w:p w14:paraId="6894BA65">
            <w:pPr>
              <w:widowControl/>
              <w:overflowPunct/>
              <w:snapToGrid/>
              <w:spacing w:line="240" w:lineRule="auto"/>
              <w:ind w:firstLine="0" w:firstLineChars="0"/>
              <w:jc w:val="left"/>
              <w:outlineLvl w:val="9"/>
              <w:rPr>
                <w:rFonts w:hint="eastAsia" w:ascii="仿宋_GB2312" w:hAnsi="宋体" w:cs="宋体"/>
                <w:bCs w:val="0"/>
                <w:color w:val="000000"/>
                <w:kern w:val="0"/>
                <w:szCs w:val="32"/>
              </w:rPr>
            </w:pPr>
            <w:r>
              <w:rPr>
                <w:rFonts w:hint="eastAsia" w:ascii="仿宋_GB2312" w:hAnsi="宋体" w:cs="宋体"/>
                <w:bCs w:val="0"/>
                <w:color w:val="000000"/>
                <w:kern w:val="0"/>
                <w:szCs w:val="32"/>
              </w:rPr>
              <w:t>吉林省长春市宽城区兴隆山镇幸福社区居民委员会</w:t>
            </w:r>
          </w:p>
        </w:tc>
      </w:tr>
      <w:tr w14:paraId="418BD7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988" w:type="dxa"/>
            <w:shd w:val="clear" w:color="auto" w:fill="auto"/>
            <w:vAlign w:val="center"/>
          </w:tcPr>
          <w:p w14:paraId="4B86B280">
            <w:pPr>
              <w:widowControl/>
              <w:overflowPunct/>
              <w:snapToGrid/>
              <w:spacing w:line="240" w:lineRule="auto"/>
              <w:ind w:firstLine="0" w:firstLineChars="0"/>
              <w:jc w:val="center"/>
              <w:outlineLvl w:val="9"/>
              <w:rPr>
                <w:rFonts w:hint="eastAsia" w:ascii="仿宋_GB2312" w:hAnsi="宋体" w:cs="宋体"/>
                <w:bCs w:val="0"/>
                <w:color w:val="000000"/>
                <w:kern w:val="0"/>
                <w:szCs w:val="32"/>
              </w:rPr>
            </w:pPr>
            <w:r>
              <w:rPr>
                <w:rFonts w:hint="eastAsia" w:ascii="仿宋_GB2312" w:hAnsi="宋体" w:cs="宋体"/>
                <w:bCs w:val="0"/>
                <w:color w:val="000000"/>
                <w:kern w:val="0"/>
                <w:szCs w:val="32"/>
              </w:rPr>
              <w:t>33</w:t>
            </w:r>
          </w:p>
        </w:tc>
        <w:tc>
          <w:tcPr>
            <w:tcW w:w="8363" w:type="dxa"/>
            <w:shd w:val="clear" w:color="auto" w:fill="auto"/>
            <w:vAlign w:val="center"/>
          </w:tcPr>
          <w:p w14:paraId="097AA801">
            <w:pPr>
              <w:widowControl/>
              <w:overflowPunct/>
              <w:snapToGrid/>
              <w:spacing w:line="240" w:lineRule="auto"/>
              <w:ind w:firstLine="0" w:firstLineChars="0"/>
              <w:jc w:val="left"/>
              <w:outlineLvl w:val="9"/>
              <w:rPr>
                <w:rFonts w:hint="eastAsia" w:ascii="仿宋_GB2312" w:hAnsi="宋体" w:cs="宋体"/>
                <w:bCs w:val="0"/>
                <w:color w:val="000000"/>
                <w:kern w:val="0"/>
                <w:szCs w:val="32"/>
              </w:rPr>
            </w:pPr>
            <w:r>
              <w:rPr>
                <w:rFonts w:hint="eastAsia" w:ascii="仿宋_GB2312" w:hAnsi="宋体" w:cs="宋体"/>
                <w:bCs w:val="0"/>
                <w:color w:val="000000"/>
                <w:kern w:val="0"/>
                <w:szCs w:val="32"/>
              </w:rPr>
              <w:t>吉林省长春市宽城区兴隆山镇兴新社区居民委员会</w:t>
            </w:r>
          </w:p>
        </w:tc>
      </w:tr>
      <w:tr w14:paraId="05ECE2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988" w:type="dxa"/>
            <w:shd w:val="clear" w:color="auto" w:fill="auto"/>
            <w:vAlign w:val="center"/>
          </w:tcPr>
          <w:p w14:paraId="2B787352">
            <w:pPr>
              <w:widowControl/>
              <w:overflowPunct/>
              <w:snapToGrid/>
              <w:spacing w:line="240" w:lineRule="auto"/>
              <w:ind w:firstLine="0" w:firstLineChars="0"/>
              <w:jc w:val="center"/>
              <w:outlineLvl w:val="9"/>
              <w:rPr>
                <w:rFonts w:hint="eastAsia" w:ascii="仿宋_GB2312" w:hAnsi="宋体" w:cs="宋体"/>
                <w:bCs w:val="0"/>
                <w:color w:val="000000"/>
                <w:kern w:val="0"/>
                <w:szCs w:val="32"/>
              </w:rPr>
            </w:pPr>
            <w:r>
              <w:rPr>
                <w:rFonts w:hint="eastAsia" w:ascii="仿宋_GB2312" w:hAnsi="宋体" w:cs="宋体"/>
                <w:bCs w:val="0"/>
                <w:color w:val="000000"/>
                <w:kern w:val="0"/>
                <w:szCs w:val="32"/>
              </w:rPr>
              <w:t>34</w:t>
            </w:r>
          </w:p>
        </w:tc>
        <w:tc>
          <w:tcPr>
            <w:tcW w:w="8363" w:type="dxa"/>
            <w:shd w:val="clear" w:color="auto" w:fill="auto"/>
            <w:vAlign w:val="center"/>
          </w:tcPr>
          <w:p w14:paraId="46ECCFCE">
            <w:pPr>
              <w:widowControl/>
              <w:overflowPunct/>
              <w:snapToGrid/>
              <w:spacing w:line="240" w:lineRule="auto"/>
              <w:ind w:firstLine="0" w:firstLineChars="0"/>
              <w:jc w:val="left"/>
              <w:outlineLvl w:val="9"/>
              <w:rPr>
                <w:rFonts w:hint="eastAsia" w:ascii="仿宋_GB2312" w:hAnsi="宋体" w:cs="宋体"/>
                <w:bCs w:val="0"/>
                <w:color w:val="000000"/>
                <w:kern w:val="0"/>
                <w:szCs w:val="32"/>
              </w:rPr>
            </w:pPr>
            <w:r>
              <w:rPr>
                <w:rFonts w:hint="eastAsia" w:ascii="仿宋_GB2312" w:hAnsi="宋体" w:cs="宋体"/>
                <w:bCs w:val="0"/>
                <w:color w:val="000000"/>
                <w:kern w:val="0"/>
                <w:szCs w:val="32"/>
              </w:rPr>
              <w:t>吉林省长春市宽城区兴隆山镇同心社区居民委员会</w:t>
            </w:r>
          </w:p>
        </w:tc>
      </w:tr>
      <w:tr w14:paraId="1E7197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988" w:type="dxa"/>
            <w:shd w:val="clear" w:color="auto" w:fill="auto"/>
            <w:vAlign w:val="center"/>
          </w:tcPr>
          <w:p w14:paraId="22167028">
            <w:pPr>
              <w:widowControl/>
              <w:overflowPunct/>
              <w:snapToGrid/>
              <w:spacing w:line="240" w:lineRule="auto"/>
              <w:ind w:firstLine="0" w:firstLineChars="0"/>
              <w:jc w:val="center"/>
              <w:outlineLvl w:val="9"/>
              <w:rPr>
                <w:rFonts w:hint="eastAsia" w:ascii="仿宋_GB2312" w:hAnsi="宋体" w:cs="宋体"/>
                <w:bCs w:val="0"/>
                <w:color w:val="000000"/>
                <w:kern w:val="0"/>
                <w:szCs w:val="32"/>
              </w:rPr>
            </w:pPr>
            <w:r>
              <w:rPr>
                <w:rFonts w:hint="eastAsia" w:ascii="仿宋_GB2312" w:hAnsi="宋体" w:cs="宋体"/>
                <w:bCs w:val="0"/>
                <w:color w:val="000000"/>
                <w:kern w:val="0"/>
                <w:szCs w:val="32"/>
              </w:rPr>
              <w:t>35</w:t>
            </w:r>
          </w:p>
        </w:tc>
        <w:tc>
          <w:tcPr>
            <w:tcW w:w="8363" w:type="dxa"/>
            <w:shd w:val="clear" w:color="auto" w:fill="auto"/>
            <w:vAlign w:val="center"/>
          </w:tcPr>
          <w:p w14:paraId="51D97530">
            <w:pPr>
              <w:widowControl/>
              <w:overflowPunct/>
              <w:snapToGrid/>
              <w:spacing w:line="240" w:lineRule="auto"/>
              <w:ind w:firstLine="0" w:firstLineChars="0"/>
              <w:jc w:val="left"/>
              <w:outlineLvl w:val="9"/>
              <w:rPr>
                <w:rFonts w:hint="eastAsia" w:ascii="仿宋_GB2312" w:hAnsi="宋体" w:cs="宋体"/>
                <w:bCs w:val="0"/>
                <w:color w:val="000000"/>
                <w:kern w:val="0"/>
                <w:szCs w:val="32"/>
              </w:rPr>
            </w:pPr>
            <w:r>
              <w:rPr>
                <w:rFonts w:hint="eastAsia" w:ascii="仿宋_GB2312" w:hAnsi="宋体" w:cs="宋体"/>
                <w:bCs w:val="0"/>
                <w:color w:val="000000"/>
                <w:kern w:val="0"/>
                <w:szCs w:val="32"/>
              </w:rPr>
              <w:t>吉林省长春市宽城区兴隆山镇金园社区居民委员会</w:t>
            </w:r>
          </w:p>
        </w:tc>
      </w:tr>
      <w:tr w14:paraId="4D3410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988" w:type="dxa"/>
            <w:shd w:val="clear" w:color="auto" w:fill="auto"/>
            <w:vAlign w:val="center"/>
          </w:tcPr>
          <w:p w14:paraId="6FF3E98B">
            <w:pPr>
              <w:widowControl/>
              <w:overflowPunct/>
              <w:snapToGrid/>
              <w:spacing w:line="240" w:lineRule="auto"/>
              <w:ind w:firstLine="0" w:firstLineChars="0"/>
              <w:jc w:val="center"/>
              <w:outlineLvl w:val="9"/>
              <w:rPr>
                <w:rFonts w:hint="eastAsia" w:ascii="仿宋_GB2312" w:hAnsi="宋体" w:cs="宋体"/>
                <w:bCs w:val="0"/>
                <w:color w:val="000000"/>
                <w:kern w:val="0"/>
                <w:szCs w:val="32"/>
              </w:rPr>
            </w:pPr>
            <w:r>
              <w:rPr>
                <w:rFonts w:hint="eastAsia" w:ascii="仿宋_GB2312" w:hAnsi="宋体" w:cs="宋体"/>
                <w:bCs w:val="0"/>
                <w:color w:val="000000"/>
                <w:kern w:val="0"/>
                <w:szCs w:val="32"/>
              </w:rPr>
              <w:t>36</w:t>
            </w:r>
          </w:p>
        </w:tc>
        <w:tc>
          <w:tcPr>
            <w:tcW w:w="8363" w:type="dxa"/>
            <w:shd w:val="clear" w:color="auto" w:fill="auto"/>
            <w:vAlign w:val="center"/>
          </w:tcPr>
          <w:p w14:paraId="7B537ECA">
            <w:pPr>
              <w:widowControl/>
              <w:overflowPunct/>
              <w:snapToGrid/>
              <w:spacing w:line="240" w:lineRule="auto"/>
              <w:ind w:firstLine="0" w:firstLineChars="0"/>
              <w:jc w:val="left"/>
              <w:outlineLvl w:val="9"/>
              <w:rPr>
                <w:rFonts w:hint="eastAsia" w:ascii="仿宋_GB2312" w:hAnsi="宋体" w:cs="宋体"/>
                <w:bCs w:val="0"/>
                <w:color w:val="000000"/>
                <w:kern w:val="0"/>
                <w:szCs w:val="32"/>
              </w:rPr>
            </w:pPr>
            <w:r>
              <w:rPr>
                <w:rFonts w:hint="eastAsia" w:ascii="仿宋_GB2312" w:hAnsi="宋体" w:cs="宋体"/>
                <w:bCs w:val="0"/>
                <w:color w:val="000000"/>
                <w:kern w:val="0"/>
                <w:szCs w:val="32"/>
              </w:rPr>
              <w:t>吉林省长春市宽城区兴隆山镇金江社区居民委员会</w:t>
            </w:r>
          </w:p>
        </w:tc>
      </w:tr>
    </w:tbl>
    <w:p w14:paraId="440F99D8">
      <w:pPr>
        <w:ind w:firstLine="640"/>
        <w:rPr>
          <w:rFonts w:hint="eastAsia" w:ascii="仿宋_GB2312"/>
          <w:szCs w:val="32"/>
        </w:rPr>
      </w:pPr>
    </w:p>
    <w:sectPr>
      <w:headerReference r:id="rId7" w:type="first"/>
      <w:footerReference r:id="rId10" w:type="first"/>
      <w:headerReference r:id="rId5" w:type="default"/>
      <w:footerReference r:id="rId8" w:type="default"/>
      <w:headerReference r:id="rId6" w:type="even"/>
      <w:footerReference r:id="rId9" w:type="even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A7FC767">
    <w:pPr>
      <w:pStyle w:val="6"/>
      <w:ind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C354BE9">
    <w:pPr>
      <w:pStyle w:val="6"/>
      <w:ind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2120395">
    <w:pPr>
      <w:pStyle w:val="6"/>
      <w:ind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40"/>
      </w:pPr>
      <w:r>
        <w:separator/>
      </w:r>
    </w:p>
  </w:footnote>
  <w:footnote w:type="continuationSeparator" w:id="1">
    <w:p>
      <w:pPr>
        <w:spacing w:line="240" w:lineRule="auto"/>
        <w:ind w:firstLine="64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15B53D2">
    <w:pPr>
      <w:ind w:firstLine="64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F82F8C6">
    <w:pPr>
      <w:pStyle w:val="7"/>
      <w:ind w:firstLine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3B3C22E">
    <w:pPr>
      <w:pStyle w:val="7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7B01"/>
    <w:rsid w:val="00082E54"/>
    <w:rsid w:val="000A4085"/>
    <w:rsid w:val="000C59F6"/>
    <w:rsid w:val="00226244"/>
    <w:rsid w:val="00303504"/>
    <w:rsid w:val="00306B59"/>
    <w:rsid w:val="00760BCF"/>
    <w:rsid w:val="00917305"/>
    <w:rsid w:val="00A85A2D"/>
    <w:rsid w:val="00C06AFE"/>
    <w:rsid w:val="00C127CE"/>
    <w:rsid w:val="00C30744"/>
    <w:rsid w:val="00C4033C"/>
    <w:rsid w:val="00C66824"/>
    <w:rsid w:val="00CC634D"/>
    <w:rsid w:val="00CE028F"/>
    <w:rsid w:val="00CE7D2F"/>
    <w:rsid w:val="00DD7B01"/>
    <w:rsid w:val="00ED6F60"/>
    <w:rsid w:val="29DB0F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overflowPunct w:val="0"/>
      <w:snapToGrid w:val="0"/>
      <w:spacing w:line="640" w:lineRule="exact"/>
      <w:ind w:firstLine="200" w:firstLineChars="200"/>
      <w:jc w:val="both"/>
      <w:outlineLvl w:val="0"/>
    </w:pPr>
    <w:rPr>
      <w:rFonts w:eastAsia="仿宋_GB2312" w:asciiTheme="minorHAnsi" w:hAnsiTheme="minorHAnsi" w:cstheme="minorBidi"/>
      <w:bCs/>
      <w:kern w:val="44"/>
      <w:sz w:val="32"/>
      <w:szCs w:val="44"/>
      <w:lang w:val="en-US" w:eastAsia="zh-CN" w:bidi="ar-SA"/>
    </w:rPr>
  </w:style>
  <w:style w:type="paragraph" w:styleId="2">
    <w:name w:val="heading 1"/>
    <w:next w:val="1"/>
    <w:link w:val="10"/>
    <w:qFormat/>
    <w:uiPriority w:val="9"/>
    <w:pPr>
      <w:widowControl w:val="0"/>
      <w:overflowPunct w:val="0"/>
      <w:snapToGrid w:val="0"/>
      <w:spacing w:line="640" w:lineRule="exact"/>
      <w:jc w:val="center"/>
      <w:outlineLvl w:val="0"/>
    </w:pPr>
    <w:rPr>
      <w:rFonts w:eastAsia="方正小标宋简体" w:asciiTheme="minorHAnsi" w:hAnsiTheme="minorHAnsi" w:cstheme="minorBidi"/>
      <w:bCs/>
      <w:kern w:val="44"/>
      <w:sz w:val="44"/>
      <w:szCs w:val="44"/>
      <w:lang w:val="en-US" w:eastAsia="zh-CN" w:bidi="ar-SA"/>
    </w:rPr>
  </w:style>
  <w:style w:type="paragraph" w:styleId="3">
    <w:name w:val="heading 2"/>
    <w:basedOn w:val="4"/>
    <w:next w:val="1"/>
    <w:link w:val="11"/>
    <w:unhideWhenUsed/>
    <w:qFormat/>
    <w:uiPriority w:val="9"/>
    <w:pPr>
      <w:ind w:firstLine="640"/>
      <w:outlineLvl w:val="1"/>
    </w:pPr>
    <w:rPr>
      <w:rFonts w:eastAsia="黑体"/>
    </w:rPr>
  </w:style>
  <w:style w:type="paragraph" w:styleId="4">
    <w:name w:val="heading 3"/>
    <w:basedOn w:val="1"/>
    <w:next w:val="1"/>
    <w:link w:val="12"/>
    <w:unhideWhenUsed/>
    <w:qFormat/>
    <w:uiPriority w:val="9"/>
    <w:pPr>
      <w:keepNext/>
      <w:keepLines/>
      <w:outlineLvl w:val="2"/>
    </w:pPr>
    <w:rPr>
      <w:rFonts w:eastAsia="楷体"/>
      <w:bCs w:val="0"/>
      <w:szCs w:val="32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alloon Text"/>
    <w:basedOn w:val="1"/>
    <w:link w:val="16"/>
    <w:semiHidden/>
    <w:unhideWhenUsed/>
    <w:qFormat/>
    <w:uiPriority w:val="99"/>
    <w:pPr>
      <w:spacing w:line="240" w:lineRule="auto"/>
    </w:pPr>
    <w:rPr>
      <w:sz w:val="18"/>
      <w:szCs w:val="18"/>
    </w:rPr>
  </w:style>
  <w:style w:type="paragraph" w:styleId="6">
    <w:name w:val="footer"/>
    <w:basedOn w:val="1"/>
    <w:link w:val="15"/>
    <w:unhideWhenUsed/>
    <w:qFormat/>
    <w:uiPriority w:val="99"/>
    <w:pPr>
      <w:tabs>
        <w:tab w:val="center" w:pos="4153"/>
        <w:tab w:val="right" w:pos="8306"/>
      </w:tabs>
      <w:spacing w:line="240" w:lineRule="atLeast"/>
      <w:jc w:val="left"/>
    </w:pPr>
    <w:rPr>
      <w:sz w:val="18"/>
      <w:szCs w:val="18"/>
    </w:rPr>
  </w:style>
  <w:style w:type="paragraph" w:styleId="7">
    <w:name w:val="header"/>
    <w:basedOn w:val="1"/>
    <w:link w:val="14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pacing w:line="240" w:lineRule="atLeast"/>
    </w:pPr>
    <w:rPr>
      <w:sz w:val="18"/>
      <w:szCs w:val="18"/>
    </w:rPr>
  </w:style>
  <w:style w:type="character" w:customStyle="1" w:styleId="10">
    <w:name w:val="标题 1 字符"/>
    <w:basedOn w:val="9"/>
    <w:link w:val="2"/>
    <w:qFormat/>
    <w:uiPriority w:val="9"/>
    <w:rPr>
      <w:rFonts w:eastAsia="方正小标宋简体"/>
      <w:bCs/>
      <w:kern w:val="44"/>
      <w:sz w:val="44"/>
      <w:szCs w:val="44"/>
    </w:rPr>
  </w:style>
  <w:style w:type="character" w:customStyle="1" w:styleId="11">
    <w:name w:val="标题 2 字符"/>
    <w:basedOn w:val="9"/>
    <w:link w:val="3"/>
    <w:qFormat/>
    <w:uiPriority w:val="9"/>
    <w:rPr>
      <w:rFonts w:eastAsia="黑体"/>
      <w:bCs/>
      <w:sz w:val="32"/>
      <w:szCs w:val="32"/>
    </w:rPr>
  </w:style>
  <w:style w:type="character" w:customStyle="1" w:styleId="12">
    <w:name w:val="标题 3 字符"/>
    <w:basedOn w:val="9"/>
    <w:link w:val="4"/>
    <w:qFormat/>
    <w:uiPriority w:val="9"/>
    <w:rPr>
      <w:rFonts w:eastAsia="楷体"/>
      <w:bCs/>
      <w:sz w:val="32"/>
      <w:szCs w:val="32"/>
    </w:rPr>
  </w:style>
  <w:style w:type="paragraph" w:styleId="13">
    <w:name w:val="No Spacing"/>
    <w:qFormat/>
    <w:uiPriority w:val="1"/>
    <w:pPr>
      <w:spacing w:line="640" w:lineRule="exact"/>
      <w:jc w:val="center"/>
    </w:pPr>
    <w:rPr>
      <w:rFonts w:eastAsia="华文中宋" w:asciiTheme="minorHAnsi" w:hAnsiTheme="minorHAnsi" w:cstheme="minorBidi"/>
      <w:kern w:val="0"/>
      <w:sz w:val="36"/>
      <w:szCs w:val="22"/>
      <w:lang w:val="en-US" w:eastAsia="zh-CN" w:bidi="ar-SA"/>
    </w:rPr>
  </w:style>
  <w:style w:type="character" w:customStyle="1" w:styleId="14">
    <w:name w:val="页眉 字符"/>
    <w:basedOn w:val="9"/>
    <w:link w:val="7"/>
    <w:qFormat/>
    <w:uiPriority w:val="99"/>
    <w:rPr>
      <w:rFonts w:eastAsia="仿宋_GB2312"/>
      <w:bCs/>
      <w:kern w:val="44"/>
      <w:sz w:val="18"/>
      <w:szCs w:val="18"/>
    </w:rPr>
  </w:style>
  <w:style w:type="character" w:customStyle="1" w:styleId="15">
    <w:name w:val="页脚 字符"/>
    <w:basedOn w:val="9"/>
    <w:link w:val="6"/>
    <w:qFormat/>
    <w:uiPriority w:val="99"/>
    <w:rPr>
      <w:rFonts w:eastAsia="仿宋_GB2312"/>
      <w:bCs/>
      <w:kern w:val="44"/>
      <w:sz w:val="18"/>
      <w:szCs w:val="18"/>
    </w:rPr>
  </w:style>
  <w:style w:type="character" w:customStyle="1" w:styleId="16">
    <w:name w:val="批注框文本 字符"/>
    <w:basedOn w:val="9"/>
    <w:link w:val="5"/>
    <w:semiHidden/>
    <w:qFormat/>
    <w:uiPriority w:val="99"/>
    <w:rPr>
      <w:rFonts w:eastAsia="仿宋_GB2312"/>
      <w:bCs/>
      <w:kern w:val="44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customXml" Target="../customXml/item1.xml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0EA3A50-EEFA-4D7D-AC1A-53CC4AE3E5A2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1155</Words>
  <Characters>1187</Characters>
  <Lines>9</Lines>
  <Paragraphs>2</Paragraphs>
  <TotalTime>90</TotalTime>
  <ScaleCrop>false</ScaleCrop>
  <LinksUpToDate>false</LinksUpToDate>
  <CharactersWithSpaces>1191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2025-07-25T06:56:00Z</dcterms:created>
  <dc:creator>于琪</dc:creator>
  <cp:lastModifiedBy>王天平</cp:lastModifiedBy>
  <cp:lastPrinted>2025-07-25T08:48:00Z</cp:lastPrinted>
  <dcterms:modified xsi:type="dcterms:W3CDTF">2025-07-28T00:47:39Z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eyJoZGlkIjoiNDZlZWRmMWMzMmZmZDc3Nzk3NTc0YzcxYWM1Y2Q5YjgiLCJ1c2VySWQiOiIzNzAzMzg4NDQifQ==</vt:lpwstr>
  </property>
  <property fmtid="{D5CDD505-2E9C-101B-9397-08002B2CF9AE}" pid="3" name="KSOProductBuildVer">
    <vt:lpwstr>2052-12.1.0.21915</vt:lpwstr>
  </property>
  <property fmtid="{D5CDD505-2E9C-101B-9397-08002B2CF9AE}" pid="4" name="ICV">
    <vt:lpwstr>CCFAE2A3779444468A8B443E9860F0A5_12</vt:lpwstr>
  </property>
</Properties>
</file>